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DA38C" w14:textId="77777777" w:rsidR="0066378D" w:rsidRPr="005C1BE7" w:rsidRDefault="0066378D" w:rsidP="0066378D">
      <w:pPr>
        <w:spacing w:after="0"/>
        <w:jc w:val="center"/>
        <w:rPr>
          <w:rFonts w:ascii="Times New Roman" w:hAnsi="Times New Roman" w:cs="Times New Roman"/>
          <w:b/>
          <w:bCs/>
          <w:sz w:val="24"/>
          <w:szCs w:val="24"/>
        </w:rPr>
      </w:pPr>
      <w:r w:rsidRPr="005C1BE7">
        <w:rPr>
          <w:rFonts w:ascii="Times New Roman" w:hAnsi="Times New Roman" w:cs="Times New Roman"/>
          <w:b/>
          <w:sz w:val="24"/>
          <w:szCs w:val="24"/>
        </w:rPr>
        <w:t>PREGÃO ELETRÔNICO</w:t>
      </w:r>
    </w:p>
    <w:p w14:paraId="58B522F4" w14:textId="4E019615" w:rsidR="0002678A" w:rsidRPr="005C1BE7" w:rsidRDefault="0002678A" w:rsidP="0002678A">
      <w:pPr>
        <w:spacing w:after="0"/>
        <w:jc w:val="center"/>
        <w:rPr>
          <w:rFonts w:ascii="Times New Roman" w:hAnsi="Times New Roman" w:cs="Times New Roman"/>
          <w:iCs/>
          <w:sz w:val="24"/>
          <w:szCs w:val="24"/>
        </w:rPr>
      </w:pPr>
      <w:r w:rsidRPr="005C1BE7">
        <w:rPr>
          <w:rFonts w:ascii="Times New Roman" w:hAnsi="Times New Roman" w:cs="Times New Roman"/>
          <w:iCs/>
          <w:sz w:val="24"/>
          <w:szCs w:val="24"/>
        </w:rPr>
        <w:t xml:space="preserve">Nº </w:t>
      </w:r>
      <w:r w:rsidR="004E78A4" w:rsidRPr="005C1BE7">
        <w:rPr>
          <w:rFonts w:ascii="Times New Roman" w:hAnsi="Times New Roman" w:cs="Times New Roman"/>
          <w:iCs/>
          <w:sz w:val="24"/>
          <w:szCs w:val="24"/>
        </w:rPr>
        <w:t>2024.12.05.01 - PE</w:t>
      </w:r>
    </w:p>
    <w:p w14:paraId="380AD4E4" w14:textId="77777777" w:rsidR="0002678A" w:rsidRPr="005C1BE7" w:rsidRDefault="0002678A" w:rsidP="0002678A">
      <w:pPr>
        <w:spacing w:after="0"/>
        <w:rPr>
          <w:rFonts w:ascii="Times New Roman" w:hAnsi="Times New Roman" w:cs="Times New Roman"/>
          <w:b/>
          <w:bCs/>
          <w:sz w:val="24"/>
          <w:szCs w:val="24"/>
        </w:rPr>
      </w:pPr>
    </w:p>
    <w:p w14:paraId="1296066C" w14:textId="77777777" w:rsidR="0002678A" w:rsidRPr="005C1BE7" w:rsidRDefault="0002678A" w:rsidP="0002678A">
      <w:pPr>
        <w:spacing w:after="0"/>
        <w:rPr>
          <w:rFonts w:ascii="Times New Roman" w:hAnsi="Times New Roman" w:cs="Times New Roman"/>
          <w:b/>
          <w:bCs/>
          <w:sz w:val="24"/>
          <w:szCs w:val="24"/>
        </w:rPr>
      </w:pPr>
      <w:r w:rsidRPr="005C1BE7">
        <w:rPr>
          <w:rFonts w:ascii="Times New Roman" w:hAnsi="Times New Roman" w:cs="Times New Roman"/>
          <w:b/>
          <w:bCs/>
          <w:sz w:val="24"/>
          <w:szCs w:val="24"/>
        </w:rPr>
        <w:t xml:space="preserve">CONTRATANTE: </w:t>
      </w:r>
    </w:p>
    <w:p w14:paraId="20811DAD" w14:textId="77777777" w:rsidR="0002678A" w:rsidRPr="005C1BE7" w:rsidRDefault="0002678A" w:rsidP="0002678A">
      <w:pPr>
        <w:spacing w:after="0"/>
        <w:jc w:val="both"/>
        <w:rPr>
          <w:rFonts w:ascii="Times New Roman" w:hAnsi="Times New Roman" w:cs="Times New Roman"/>
          <w:b/>
          <w:bCs/>
          <w:sz w:val="24"/>
          <w:szCs w:val="24"/>
        </w:rPr>
      </w:pPr>
      <w:r w:rsidRPr="005C1BE7">
        <w:rPr>
          <w:rFonts w:ascii="Times New Roman" w:hAnsi="Times New Roman" w:cs="Times New Roman"/>
          <w:bCs/>
          <w:sz w:val="24"/>
          <w:szCs w:val="24"/>
        </w:rPr>
        <w:t>PREFEITURA MUNICIPAL DE MIRAÍMA-CE, Através da Secretaria Municipal do Trabalho e Assistência Social, Secretaria Municipal de Saúde, Secretaria Municipal de Agricultura e Meio Ambiente, Secretaria Municipal de Infraestrutura e Serviços Públicos e Secretaria Municipal de Educação</w:t>
      </w:r>
    </w:p>
    <w:p w14:paraId="145C316B" w14:textId="77777777" w:rsidR="0002678A" w:rsidRPr="005C1BE7" w:rsidRDefault="0002678A" w:rsidP="0002678A">
      <w:pPr>
        <w:spacing w:after="0"/>
        <w:rPr>
          <w:rFonts w:ascii="Times New Roman" w:hAnsi="Times New Roman" w:cs="Times New Roman"/>
          <w:b/>
          <w:sz w:val="24"/>
          <w:szCs w:val="24"/>
        </w:rPr>
      </w:pPr>
    </w:p>
    <w:p w14:paraId="2FE098DC" w14:textId="77777777" w:rsidR="0002678A" w:rsidRPr="005C1BE7" w:rsidRDefault="0002678A" w:rsidP="0002678A">
      <w:pPr>
        <w:spacing w:after="0"/>
        <w:rPr>
          <w:rFonts w:ascii="Times New Roman" w:hAnsi="Times New Roman" w:cs="Times New Roman"/>
          <w:b/>
          <w:sz w:val="24"/>
          <w:szCs w:val="24"/>
        </w:rPr>
      </w:pPr>
      <w:r w:rsidRPr="005C1BE7">
        <w:rPr>
          <w:rFonts w:ascii="Times New Roman" w:hAnsi="Times New Roman" w:cs="Times New Roman"/>
          <w:b/>
          <w:sz w:val="24"/>
          <w:szCs w:val="24"/>
        </w:rPr>
        <w:t>UASG:</w:t>
      </w:r>
    </w:p>
    <w:p w14:paraId="5654F23B" w14:textId="77777777" w:rsidR="0002678A" w:rsidRPr="005C1BE7" w:rsidRDefault="0002678A" w:rsidP="0002678A">
      <w:pPr>
        <w:spacing w:after="0"/>
        <w:rPr>
          <w:rFonts w:ascii="Times New Roman" w:hAnsi="Times New Roman" w:cs="Times New Roman"/>
          <w:sz w:val="24"/>
          <w:szCs w:val="24"/>
        </w:rPr>
      </w:pPr>
      <w:r w:rsidRPr="005C1BE7">
        <w:rPr>
          <w:rFonts w:ascii="Times New Roman" w:hAnsi="Times New Roman" w:cs="Times New Roman"/>
          <w:sz w:val="24"/>
          <w:szCs w:val="24"/>
        </w:rPr>
        <w:t>981263</w:t>
      </w:r>
    </w:p>
    <w:p w14:paraId="1B141FE5" w14:textId="77777777" w:rsidR="005C1BE7" w:rsidRPr="005C1BE7" w:rsidRDefault="005C1BE7" w:rsidP="0002678A">
      <w:pPr>
        <w:spacing w:after="0"/>
        <w:rPr>
          <w:rFonts w:ascii="Times New Roman" w:hAnsi="Times New Roman" w:cs="Times New Roman"/>
          <w:sz w:val="24"/>
          <w:szCs w:val="24"/>
        </w:rPr>
      </w:pPr>
    </w:p>
    <w:p w14:paraId="6E185CF2" w14:textId="499B89A0" w:rsidR="005C1BE7" w:rsidRPr="005C1BE7" w:rsidRDefault="005C1BE7" w:rsidP="0002678A">
      <w:pPr>
        <w:spacing w:after="0"/>
        <w:rPr>
          <w:rFonts w:ascii="Times New Roman" w:hAnsi="Times New Roman" w:cs="Times New Roman"/>
          <w:sz w:val="24"/>
          <w:szCs w:val="24"/>
        </w:rPr>
      </w:pPr>
      <w:r w:rsidRPr="005C1BE7">
        <w:rPr>
          <w:rFonts w:ascii="Times New Roman" w:hAnsi="Times New Roman" w:cs="Times New Roman"/>
          <w:b/>
          <w:sz w:val="24"/>
          <w:szCs w:val="24"/>
        </w:rPr>
        <w:t>NÚMERO NO COMPRASGOV</w:t>
      </w:r>
      <w:r w:rsidRPr="005C1BE7">
        <w:rPr>
          <w:rFonts w:ascii="Times New Roman" w:hAnsi="Times New Roman" w:cs="Times New Roman"/>
          <w:sz w:val="24"/>
          <w:szCs w:val="24"/>
        </w:rPr>
        <w:t>: 90009/2024</w:t>
      </w:r>
    </w:p>
    <w:p w14:paraId="13DDB81F" w14:textId="77777777" w:rsidR="0002678A" w:rsidRPr="005C1BE7" w:rsidRDefault="0002678A" w:rsidP="0002678A">
      <w:pPr>
        <w:spacing w:after="0"/>
        <w:rPr>
          <w:rFonts w:ascii="Times New Roman" w:hAnsi="Times New Roman" w:cs="Times New Roman"/>
          <w:b/>
          <w:bCs/>
          <w:sz w:val="24"/>
          <w:szCs w:val="24"/>
        </w:rPr>
      </w:pPr>
    </w:p>
    <w:p w14:paraId="3BED4C50" w14:textId="77777777" w:rsidR="0002678A" w:rsidRPr="005C1BE7" w:rsidRDefault="0002678A" w:rsidP="0002678A">
      <w:pPr>
        <w:spacing w:after="0"/>
        <w:rPr>
          <w:rFonts w:ascii="Times New Roman" w:hAnsi="Times New Roman" w:cs="Times New Roman"/>
          <w:b/>
          <w:bCs/>
          <w:sz w:val="24"/>
          <w:szCs w:val="24"/>
        </w:rPr>
      </w:pPr>
      <w:r w:rsidRPr="005C1BE7">
        <w:rPr>
          <w:rFonts w:ascii="Times New Roman" w:hAnsi="Times New Roman" w:cs="Times New Roman"/>
          <w:b/>
          <w:bCs/>
          <w:sz w:val="24"/>
          <w:szCs w:val="24"/>
        </w:rPr>
        <w:t>OBJETO:</w:t>
      </w:r>
    </w:p>
    <w:p w14:paraId="199564BE" w14:textId="77777777" w:rsidR="0002678A" w:rsidRPr="005C1BE7" w:rsidRDefault="0002678A" w:rsidP="0002678A">
      <w:pPr>
        <w:spacing w:after="0"/>
        <w:jc w:val="both"/>
        <w:rPr>
          <w:rFonts w:ascii="Times New Roman" w:hAnsi="Times New Roman" w:cs="Times New Roman"/>
          <w:sz w:val="24"/>
          <w:szCs w:val="24"/>
        </w:rPr>
      </w:pPr>
      <w:r w:rsidRPr="005C1BE7">
        <w:rPr>
          <w:rFonts w:ascii="Times New Roman" w:hAnsi="Times New Roman" w:cs="Times New Roman"/>
          <w:sz w:val="24"/>
          <w:szCs w:val="24"/>
        </w:rPr>
        <w:t>CONTRATAÇÃO DOS SERVIÇOS DE MANUTENÇÃO PREVENTIVA E CORRETIVA COM AQUISIÇÃO DE PEÇAS AUTOMOTIVAS NOVAS, ORIGINAIS OU DE LINHA DE MONTAGEM, COM RESPECTIVAS GARANTIAS, DESTINADAS A FROTA DE VEÍCULOS DAS DIVERSAS SECRETARIAS DO MUNICÍPIO DE MIRAÍMA/CE.</w:t>
      </w:r>
    </w:p>
    <w:p w14:paraId="13469209" w14:textId="77777777" w:rsidR="0002678A" w:rsidRPr="005C1BE7" w:rsidRDefault="0002678A" w:rsidP="0002678A">
      <w:pPr>
        <w:spacing w:after="0"/>
        <w:rPr>
          <w:rFonts w:ascii="Times New Roman" w:hAnsi="Times New Roman" w:cs="Times New Roman"/>
          <w:sz w:val="24"/>
          <w:szCs w:val="24"/>
        </w:rPr>
      </w:pPr>
    </w:p>
    <w:p w14:paraId="155D21EA" w14:textId="77777777" w:rsidR="0002678A" w:rsidRPr="005C1BE7" w:rsidRDefault="0002678A" w:rsidP="0002678A">
      <w:pPr>
        <w:spacing w:after="0"/>
        <w:rPr>
          <w:rFonts w:ascii="Times New Roman" w:hAnsi="Times New Roman" w:cs="Times New Roman"/>
          <w:b/>
          <w:bCs/>
          <w:sz w:val="24"/>
          <w:szCs w:val="24"/>
        </w:rPr>
      </w:pPr>
      <w:r w:rsidRPr="005C1BE7">
        <w:rPr>
          <w:rFonts w:ascii="Times New Roman" w:hAnsi="Times New Roman" w:cs="Times New Roman"/>
          <w:b/>
          <w:bCs/>
          <w:sz w:val="24"/>
          <w:szCs w:val="24"/>
        </w:rPr>
        <w:t>VALOR TOTAL DA C</w:t>
      </w:r>
      <w:bookmarkStart w:id="0" w:name="_GoBack"/>
      <w:bookmarkEnd w:id="0"/>
      <w:r w:rsidRPr="005C1BE7">
        <w:rPr>
          <w:rFonts w:ascii="Times New Roman" w:hAnsi="Times New Roman" w:cs="Times New Roman"/>
          <w:b/>
          <w:bCs/>
          <w:sz w:val="24"/>
          <w:szCs w:val="24"/>
        </w:rPr>
        <w:t>ONTRATAÇÃO:</w:t>
      </w:r>
    </w:p>
    <w:p w14:paraId="30EABBCA" w14:textId="77777777" w:rsidR="0002678A" w:rsidRPr="005C1BE7" w:rsidRDefault="0002678A" w:rsidP="0002678A">
      <w:pPr>
        <w:spacing w:after="0"/>
        <w:jc w:val="both"/>
        <w:rPr>
          <w:rFonts w:ascii="Times New Roman" w:hAnsi="Times New Roman" w:cs="Times New Roman"/>
          <w:bCs/>
          <w:sz w:val="24"/>
          <w:szCs w:val="24"/>
        </w:rPr>
      </w:pPr>
      <w:r w:rsidRPr="005C1BE7">
        <w:rPr>
          <w:rFonts w:ascii="Times New Roman" w:hAnsi="Times New Roman" w:cs="Times New Roman"/>
          <w:bCs/>
          <w:sz w:val="24"/>
          <w:szCs w:val="24"/>
        </w:rPr>
        <w:t>R$ 2.111.000,00 (dois milhões cento e onze mil reais).</w:t>
      </w:r>
    </w:p>
    <w:p w14:paraId="38330D8C" w14:textId="77777777" w:rsidR="0002678A" w:rsidRPr="005C1BE7" w:rsidRDefault="0002678A" w:rsidP="0002678A">
      <w:pPr>
        <w:spacing w:after="0"/>
        <w:rPr>
          <w:rFonts w:ascii="Times New Roman" w:hAnsi="Times New Roman" w:cs="Times New Roman"/>
          <w:sz w:val="24"/>
          <w:szCs w:val="24"/>
        </w:rPr>
      </w:pPr>
    </w:p>
    <w:p w14:paraId="199B938C" w14:textId="77777777" w:rsidR="0002678A" w:rsidRPr="005C1BE7" w:rsidRDefault="0002678A" w:rsidP="0002678A">
      <w:pPr>
        <w:spacing w:after="0"/>
        <w:rPr>
          <w:rFonts w:ascii="Times New Roman" w:hAnsi="Times New Roman" w:cs="Times New Roman"/>
          <w:b/>
          <w:bCs/>
          <w:sz w:val="24"/>
          <w:szCs w:val="24"/>
        </w:rPr>
      </w:pPr>
      <w:r w:rsidRPr="005C1BE7">
        <w:rPr>
          <w:rFonts w:ascii="Times New Roman" w:hAnsi="Times New Roman" w:cs="Times New Roman"/>
          <w:b/>
          <w:bCs/>
          <w:sz w:val="24"/>
          <w:szCs w:val="24"/>
        </w:rPr>
        <w:t>DATA DA SESSÃO PÚBLICA:</w:t>
      </w:r>
    </w:p>
    <w:p w14:paraId="0078139E" w14:textId="2EF2DC91" w:rsidR="0002678A" w:rsidRPr="005C1BE7" w:rsidRDefault="0002678A" w:rsidP="0002678A">
      <w:pPr>
        <w:spacing w:after="0"/>
        <w:rPr>
          <w:rFonts w:ascii="Times New Roman" w:hAnsi="Times New Roman" w:cs="Times New Roman"/>
          <w:bCs/>
          <w:sz w:val="24"/>
          <w:szCs w:val="24"/>
        </w:rPr>
      </w:pPr>
      <w:r w:rsidRPr="005C1BE7">
        <w:rPr>
          <w:rFonts w:ascii="Times New Roman" w:hAnsi="Times New Roman" w:cs="Times New Roman"/>
          <w:sz w:val="24"/>
          <w:szCs w:val="24"/>
        </w:rPr>
        <w:t xml:space="preserve">Dia </w:t>
      </w:r>
      <w:r w:rsidR="00BE3520" w:rsidRPr="005C1BE7">
        <w:rPr>
          <w:rFonts w:ascii="Times New Roman" w:hAnsi="Times New Roman" w:cs="Times New Roman"/>
          <w:bCs/>
          <w:sz w:val="24"/>
          <w:szCs w:val="24"/>
        </w:rPr>
        <w:t>14/01/2025</w:t>
      </w:r>
      <w:r w:rsidRPr="005C1BE7">
        <w:rPr>
          <w:rFonts w:ascii="Times New Roman" w:hAnsi="Times New Roman" w:cs="Times New Roman"/>
          <w:bCs/>
          <w:sz w:val="24"/>
          <w:szCs w:val="24"/>
        </w:rPr>
        <w:t xml:space="preserve"> </w:t>
      </w:r>
      <w:r w:rsidRPr="005C1BE7">
        <w:rPr>
          <w:rFonts w:ascii="Times New Roman" w:hAnsi="Times New Roman" w:cs="Times New Roman"/>
          <w:sz w:val="24"/>
          <w:szCs w:val="24"/>
        </w:rPr>
        <w:t xml:space="preserve">às </w:t>
      </w:r>
      <w:r w:rsidR="00BE3520" w:rsidRPr="005C1BE7">
        <w:rPr>
          <w:rFonts w:ascii="Times New Roman" w:hAnsi="Times New Roman" w:cs="Times New Roman"/>
          <w:sz w:val="24"/>
          <w:szCs w:val="24"/>
        </w:rPr>
        <w:t>09h</w:t>
      </w:r>
      <w:r w:rsidRPr="005C1BE7">
        <w:rPr>
          <w:rFonts w:ascii="Times New Roman" w:hAnsi="Times New Roman" w:cs="Times New Roman"/>
          <w:bCs/>
          <w:sz w:val="24"/>
          <w:szCs w:val="24"/>
        </w:rPr>
        <w:t xml:space="preserve"> (horário de Brasília)</w:t>
      </w:r>
    </w:p>
    <w:p w14:paraId="199538E4" w14:textId="77777777" w:rsidR="0002678A" w:rsidRPr="005C1BE7" w:rsidRDefault="0002678A" w:rsidP="0002678A">
      <w:pPr>
        <w:spacing w:after="0"/>
        <w:jc w:val="both"/>
        <w:rPr>
          <w:rFonts w:ascii="Times New Roman" w:hAnsi="Times New Roman" w:cs="Times New Roman"/>
          <w:b/>
          <w:bCs/>
          <w:caps/>
          <w:sz w:val="24"/>
          <w:szCs w:val="24"/>
        </w:rPr>
      </w:pPr>
    </w:p>
    <w:p w14:paraId="0CB447EB" w14:textId="77777777" w:rsidR="0002678A" w:rsidRPr="005C1BE7" w:rsidRDefault="0002678A" w:rsidP="0002678A">
      <w:pPr>
        <w:spacing w:after="0"/>
        <w:jc w:val="both"/>
        <w:rPr>
          <w:rFonts w:ascii="Times New Roman" w:hAnsi="Times New Roman" w:cs="Times New Roman"/>
          <w:caps/>
          <w:sz w:val="24"/>
          <w:szCs w:val="24"/>
        </w:rPr>
      </w:pPr>
      <w:r w:rsidRPr="005C1BE7">
        <w:rPr>
          <w:rFonts w:ascii="Times New Roman" w:hAnsi="Times New Roman" w:cs="Times New Roman"/>
          <w:b/>
          <w:bCs/>
          <w:caps/>
          <w:sz w:val="24"/>
          <w:szCs w:val="24"/>
        </w:rPr>
        <w:t>Critério de Julgamento:</w:t>
      </w:r>
    </w:p>
    <w:p w14:paraId="7B37AD1D" w14:textId="6F187CA1" w:rsidR="0002678A" w:rsidRPr="005C1BE7" w:rsidRDefault="0072787B" w:rsidP="0002678A">
      <w:pPr>
        <w:spacing w:after="0"/>
        <w:jc w:val="both"/>
        <w:rPr>
          <w:rFonts w:ascii="Times New Roman" w:hAnsi="Times New Roman" w:cs="Times New Roman"/>
          <w:sz w:val="24"/>
          <w:szCs w:val="24"/>
        </w:rPr>
      </w:pPr>
      <w:r>
        <w:rPr>
          <w:rFonts w:ascii="Times New Roman" w:hAnsi="Times New Roman" w:cs="Times New Roman"/>
          <w:sz w:val="24"/>
          <w:szCs w:val="24"/>
        </w:rPr>
        <w:t xml:space="preserve">Maior Desconto </w:t>
      </w:r>
      <w:r w:rsidR="00DC7CDB">
        <w:rPr>
          <w:rFonts w:ascii="Times New Roman" w:hAnsi="Times New Roman" w:cs="Times New Roman"/>
          <w:sz w:val="24"/>
          <w:szCs w:val="24"/>
        </w:rPr>
        <w:t>por Item</w:t>
      </w:r>
    </w:p>
    <w:p w14:paraId="21F93693" w14:textId="77777777" w:rsidR="0002678A" w:rsidRPr="005C1BE7" w:rsidRDefault="0002678A" w:rsidP="0002678A">
      <w:pPr>
        <w:spacing w:after="0"/>
        <w:jc w:val="both"/>
        <w:rPr>
          <w:rFonts w:ascii="Times New Roman" w:hAnsi="Times New Roman" w:cs="Times New Roman"/>
          <w:sz w:val="24"/>
          <w:szCs w:val="24"/>
        </w:rPr>
      </w:pPr>
    </w:p>
    <w:p w14:paraId="70AF5906" w14:textId="77777777" w:rsidR="0002678A" w:rsidRPr="005C1BE7" w:rsidRDefault="0002678A" w:rsidP="0002678A">
      <w:pPr>
        <w:spacing w:after="0"/>
        <w:jc w:val="both"/>
        <w:rPr>
          <w:rFonts w:ascii="Times New Roman" w:hAnsi="Times New Roman" w:cs="Times New Roman"/>
          <w:caps/>
          <w:sz w:val="24"/>
          <w:szCs w:val="24"/>
        </w:rPr>
      </w:pPr>
      <w:r w:rsidRPr="005C1BE7">
        <w:rPr>
          <w:rFonts w:ascii="Times New Roman" w:hAnsi="Times New Roman" w:cs="Times New Roman"/>
          <w:b/>
          <w:bCs/>
          <w:caps/>
          <w:sz w:val="24"/>
          <w:szCs w:val="24"/>
        </w:rPr>
        <w:t>Modo de disputa:</w:t>
      </w:r>
    </w:p>
    <w:p w14:paraId="11F74128" w14:textId="77777777" w:rsidR="0002678A" w:rsidRPr="005C1BE7" w:rsidRDefault="0002678A" w:rsidP="0002678A">
      <w:pPr>
        <w:spacing w:after="0"/>
        <w:jc w:val="both"/>
        <w:rPr>
          <w:rFonts w:ascii="Times New Roman" w:hAnsi="Times New Roman" w:cs="Times New Roman"/>
          <w:sz w:val="24"/>
          <w:szCs w:val="24"/>
        </w:rPr>
      </w:pPr>
      <w:r w:rsidRPr="005C1BE7">
        <w:rPr>
          <w:rFonts w:ascii="Times New Roman" w:hAnsi="Times New Roman" w:cs="Times New Roman"/>
          <w:sz w:val="24"/>
          <w:szCs w:val="24"/>
        </w:rPr>
        <w:t>Aberto</w:t>
      </w:r>
    </w:p>
    <w:p w14:paraId="558B4650" w14:textId="77777777" w:rsidR="0002678A" w:rsidRPr="005C1BE7" w:rsidRDefault="0002678A" w:rsidP="0002678A">
      <w:pPr>
        <w:spacing w:after="0"/>
        <w:rPr>
          <w:rFonts w:ascii="Times New Roman" w:hAnsi="Times New Roman" w:cs="Times New Roman"/>
          <w:b/>
          <w:bCs/>
          <w:sz w:val="24"/>
          <w:szCs w:val="24"/>
        </w:rPr>
      </w:pPr>
    </w:p>
    <w:p w14:paraId="5B156066" w14:textId="77777777" w:rsidR="0002678A" w:rsidRPr="005C1BE7" w:rsidRDefault="0002678A" w:rsidP="0002678A">
      <w:pPr>
        <w:spacing w:after="0"/>
        <w:rPr>
          <w:rFonts w:ascii="Times New Roman" w:hAnsi="Times New Roman" w:cs="Times New Roman"/>
          <w:b/>
          <w:bCs/>
          <w:sz w:val="24"/>
          <w:szCs w:val="24"/>
        </w:rPr>
      </w:pPr>
      <w:r w:rsidRPr="005C1BE7">
        <w:rPr>
          <w:rFonts w:ascii="Times New Roman" w:hAnsi="Times New Roman" w:cs="Times New Roman"/>
          <w:b/>
          <w:bCs/>
          <w:sz w:val="24"/>
          <w:szCs w:val="24"/>
        </w:rPr>
        <w:t>PREFERÊNCIA ME/EPP/EQUIPARADAS</w:t>
      </w:r>
    </w:p>
    <w:p w14:paraId="5E201420" w14:textId="2C842E01" w:rsidR="0002678A" w:rsidRPr="005C1BE7" w:rsidRDefault="00005656" w:rsidP="0002678A">
      <w:pPr>
        <w:spacing w:after="0"/>
        <w:jc w:val="both"/>
        <w:rPr>
          <w:rFonts w:ascii="Times New Roman" w:hAnsi="Times New Roman" w:cs="Times New Roman"/>
          <w:b/>
          <w:bCs/>
          <w:sz w:val="24"/>
          <w:szCs w:val="24"/>
        </w:rPr>
      </w:pPr>
      <w:r>
        <w:rPr>
          <w:rFonts w:ascii="Times New Roman" w:hAnsi="Times New Roman" w:cs="Times New Roman"/>
          <w:bCs/>
          <w:sz w:val="24"/>
          <w:szCs w:val="24"/>
        </w:rPr>
        <w:t>Sim</w:t>
      </w:r>
    </w:p>
    <w:p w14:paraId="5DCF2CB1" w14:textId="77777777" w:rsidR="0066378D" w:rsidRPr="00A04285" w:rsidRDefault="0066378D" w:rsidP="0066378D">
      <w:pPr>
        <w:spacing w:after="0"/>
        <w:jc w:val="center"/>
        <w:rPr>
          <w:rFonts w:ascii="Times New Roman" w:hAnsi="Times New Roman" w:cs="Times New Roman"/>
          <w:b/>
          <w:bCs/>
          <w:sz w:val="24"/>
          <w:szCs w:val="24"/>
        </w:rPr>
      </w:pPr>
    </w:p>
    <w:p w14:paraId="6FF26CC5" w14:textId="77777777" w:rsidR="0066378D" w:rsidRPr="00A04285" w:rsidRDefault="0066378D" w:rsidP="0066378D">
      <w:pPr>
        <w:spacing w:after="0"/>
        <w:jc w:val="center"/>
        <w:rPr>
          <w:rFonts w:ascii="Times New Roman" w:hAnsi="Times New Roman" w:cs="Times New Roman"/>
          <w:b/>
          <w:bCs/>
          <w:sz w:val="24"/>
          <w:szCs w:val="24"/>
        </w:rPr>
      </w:pPr>
    </w:p>
    <w:p w14:paraId="55653417" w14:textId="6EFB95D1" w:rsidR="0002678A" w:rsidRDefault="0002678A" w:rsidP="0066378D">
      <w:pPr>
        <w:spacing w:after="0"/>
        <w:jc w:val="center"/>
        <w:rPr>
          <w:rFonts w:ascii="Times New Roman" w:hAnsi="Times New Roman" w:cs="Times New Roman"/>
          <w:b/>
          <w:bCs/>
          <w:sz w:val="24"/>
          <w:szCs w:val="24"/>
        </w:rPr>
      </w:pPr>
    </w:p>
    <w:p w14:paraId="2EB8FB9A" w14:textId="77777777" w:rsidR="005C1BE7" w:rsidRDefault="005C1BE7" w:rsidP="0066378D">
      <w:pPr>
        <w:spacing w:after="0"/>
        <w:jc w:val="center"/>
        <w:rPr>
          <w:rFonts w:ascii="Times New Roman" w:hAnsi="Times New Roman" w:cs="Times New Roman"/>
          <w:b/>
          <w:bCs/>
          <w:sz w:val="24"/>
          <w:szCs w:val="24"/>
        </w:rPr>
      </w:pPr>
    </w:p>
    <w:p w14:paraId="099921E2" w14:textId="77777777" w:rsidR="005C1BE7" w:rsidRDefault="005C1BE7" w:rsidP="0066378D">
      <w:pPr>
        <w:spacing w:after="0"/>
        <w:jc w:val="center"/>
        <w:rPr>
          <w:rFonts w:ascii="Times New Roman" w:hAnsi="Times New Roman" w:cs="Times New Roman"/>
          <w:b/>
          <w:bCs/>
          <w:sz w:val="24"/>
          <w:szCs w:val="24"/>
        </w:rPr>
      </w:pPr>
    </w:p>
    <w:p w14:paraId="52B593E5" w14:textId="77777777" w:rsidR="005C1BE7" w:rsidRDefault="005C1BE7" w:rsidP="0066378D">
      <w:pPr>
        <w:spacing w:after="0"/>
        <w:jc w:val="center"/>
        <w:rPr>
          <w:rFonts w:ascii="Times New Roman" w:hAnsi="Times New Roman" w:cs="Times New Roman"/>
          <w:b/>
          <w:bCs/>
          <w:sz w:val="24"/>
          <w:szCs w:val="24"/>
        </w:rPr>
      </w:pPr>
    </w:p>
    <w:p w14:paraId="1AF7AC42" w14:textId="77777777" w:rsidR="005C1BE7" w:rsidRDefault="005C1BE7" w:rsidP="0066378D">
      <w:pPr>
        <w:spacing w:after="0"/>
        <w:jc w:val="center"/>
        <w:rPr>
          <w:rFonts w:ascii="Times New Roman" w:hAnsi="Times New Roman" w:cs="Times New Roman"/>
          <w:b/>
          <w:bCs/>
          <w:sz w:val="24"/>
          <w:szCs w:val="24"/>
        </w:rPr>
      </w:pPr>
    </w:p>
    <w:p w14:paraId="2A982151" w14:textId="77777777" w:rsidR="005C1BE7" w:rsidRDefault="005C1BE7" w:rsidP="0066378D">
      <w:pPr>
        <w:spacing w:after="0"/>
        <w:jc w:val="center"/>
        <w:rPr>
          <w:rFonts w:ascii="Times New Roman" w:hAnsi="Times New Roman" w:cs="Times New Roman"/>
          <w:b/>
          <w:bCs/>
          <w:sz w:val="24"/>
          <w:szCs w:val="24"/>
        </w:rPr>
      </w:pPr>
    </w:p>
    <w:p w14:paraId="3D114CDE" w14:textId="47A9BA84" w:rsidR="0066378D" w:rsidRPr="00A04285" w:rsidRDefault="0066378D" w:rsidP="0066378D">
      <w:pPr>
        <w:spacing w:after="0"/>
        <w:jc w:val="center"/>
        <w:rPr>
          <w:rFonts w:ascii="Times New Roman" w:hAnsi="Times New Roman" w:cs="Times New Roman"/>
          <w:b/>
          <w:bCs/>
          <w:sz w:val="24"/>
          <w:szCs w:val="24"/>
        </w:rPr>
      </w:pPr>
      <w:r w:rsidRPr="00A04285">
        <w:rPr>
          <w:rFonts w:ascii="Times New Roman" w:hAnsi="Times New Roman" w:cs="Times New Roman"/>
          <w:b/>
          <w:bCs/>
          <w:sz w:val="24"/>
          <w:szCs w:val="24"/>
        </w:rPr>
        <w:lastRenderedPageBreak/>
        <w:t>EDITAL</w:t>
      </w:r>
    </w:p>
    <w:p w14:paraId="5BBEB551" w14:textId="77777777" w:rsidR="0066378D" w:rsidRPr="00A04285" w:rsidRDefault="0066378D" w:rsidP="0066378D">
      <w:pPr>
        <w:spacing w:after="0"/>
        <w:jc w:val="center"/>
        <w:rPr>
          <w:rFonts w:ascii="Times New Roman" w:hAnsi="Times New Roman" w:cs="Times New Roman"/>
          <w:b/>
          <w:bCs/>
          <w:sz w:val="24"/>
          <w:szCs w:val="24"/>
        </w:rPr>
      </w:pPr>
    </w:p>
    <w:p w14:paraId="3E3EC802" w14:textId="77777777" w:rsidR="0066378D" w:rsidRPr="00A04285" w:rsidRDefault="0066378D" w:rsidP="0066378D">
      <w:pPr>
        <w:spacing w:after="0"/>
        <w:jc w:val="center"/>
        <w:rPr>
          <w:rFonts w:ascii="Times New Roman" w:hAnsi="Times New Roman" w:cs="Times New Roman"/>
          <w:b/>
          <w:bCs/>
          <w:sz w:val="24"/>
          <w:szCs w:val="24"/>
        </w:rPr>
      </w:pPr>
      <w:r w:rsidRPr="00A04285">
        <w:rPr>
          <w:rFonts w:ascii="Times New Roman" w:hAnsi="Times New Roman" w:cs="Times New Roman"/>
          <w:b/>
          <w:sz w:val="24"/>
          <w:szCs w:val="24"/>
        </w:rPr>
        <w:t>PREFEITURA MUNICIPAL DE MIRAÍMA-CE</w:t>
      </w:r>
    </w:p>
    <w:p w14:paraId="098BB791" w14:textId="23D6A100" w:rsidR="0066378D" w:rsidRPr="00A04285" w:rsidRDefault="0066378D" w:rsidP="0066378D">
      <w:pPr>
        <w:spacing w:after="0"/>
        <w:jc w:val="center"/>
        <w:rPr>
          <w:rFonts w:ascii="Times New Roman" w:hAnsi="Times New Roman" w:cs="Times New Roman"/>
          <w:b/>
          <w:color w:val="000000"/>
          <w:sz w:val="24"/>
          <w:szCs w:val="24"/>
        </w:rPr>
      </w:pPr>
      <w:r w:rsidRPr="00A04285">
        <w:rPr>
          <w:rFonts w:ascii="Times New Roman" w:hAnsi="Times New Roman" w:cs="Times New Roman"/>
          <w:b/>
          <w:color w:val="000000"/>
          <w:sz w:val="24"/>
          <w:szCs w:val="24"/>
        </w:rPr>
        <w:t xml:space="preserve">PREGÃO ELETRÔNICO </w:t>
      </w:r>
      <w:r w:rsidR="00A915B2" w:rsidRPr="00A915B2">
        <w:rPr>
          <w:rFonts w:ascii="Times New Roman" w:hAnsi="Times New Roman" w:cs="Times New Roman"/>
          <w:b/>
          <w:color w:val="000000"/>
          <w:sz w:val="24"/>
          <w:szCs w:val="24"/>
        </w:rPr>
        <w:t xml:space="preserve">Nº </w:t>
      </w:r>
      <w:r w:rsidR="004E78A4">
        <w:rPr>
          <w:rFonts w:ascii="Times New Roman" w:hAnsi="Times New Roman" w:cs="Times New Roman"/>
          <w:b/>
          <w:color w:val="000000"/>
          <w:sz w:val="24"/>
          <w:szCs w:val="24"/>
        </w:rPr>
        <w:t>2024.12.05.01 - PE</w:t>
      </w:r>
    </w:p>
    <w:p w14:paraId="500DEA0D" w14:textId="38813AA5" w:rsidR="0066378D" w:rsidRPr="00A04285" w:rsidRDefault="0066378D" w:rsidP="0066378D">
      <w:pPr>
        <w:spacing w:after="0"/>
        <w:jc w:val="center"/>
        <w:rPr>
          <w:rFonts w:ascii="Times New Roman" w:hAnsi="Times New Roman" w:cs="Times New Roman"/>
          <w:bCs/>
          <w:color w:val="000000"/>
          <w:sz w:val="24"/>
          <w:szCs w:val="24"/>
        </w:rPr>
      </w:pPr>
      <w:r w:rsidRPr="00A04285">
        <w:rPr>
          <w:rFonts w:ascii="Times New Roman" w:hAnsi="Times New Roman" w:cs="Times New Roman"/>
          <w:color w:val="000000"/>
          <w:sz w:val="24"/>
          <w:szCs w:val="24"/>
        </w:rPr>
        <w:t xml:space="preserve">(Processo </w:t>
      </w:r>
      <w:r w:rsidRPr="00A915B2">
        <w:rPr>
          <w:rFonts w:ascii="Times New Roman" w:hAnsi="Times New Roman" w:cs="Times New Roman"/>
          <w:color w:val="000000"/>
          <w:sz w:val="24"/>
          <w:szCs w:val="24"/>
        </w:rPr>
        <w:t>Administrativo n</w:t>
      </w:r>
      <w:r w:rsidR="00A915B2" w:rsidRPr="00A915B2">
        <w:rPr>
          <w:rFonts w:ascii="Times New Roman" w:hAnsi="Times New Roman" w:cs="Times New Roman"/>
          <w:bCs/>
          <w:color w:val="000000"/>
          <w:sz w:val="24"/>
          <w:szCs w:val="24"/>
        </w:rPr>
        <w:t xml:space="preserve">° </w:t>
      </w:r>
      <w:r w:rsidR="0073613A">
        <w:rPr>
          <w:rFonts w:ascii="Times New Roman" w:hAnsi="Times New Roman" w:cs="Times New Roman"/>
          <w:bCs/>
          <w:color w:val="000000"/>
          <w:sz w:val="24"/>
          <w:szCs w:val="24"/>
        </w:rPr>
        <w:t>0024112901</w:t>
      </w:r>
      <w:r w:rsidRPr="00A915B2">
        <w:rPr>
          <w:rFonts w:ascii="Times New Roman" w:hAnsi="Times New Roman" w:cs="Times New Roman"/>
          <w:bCs/>
          <w:color w:val="000000"/>
          <w:sz w:val="24"/>
          <w:szCs w:val="24"/>
        </w:rPr>
        <w:t>)</w:t>
      </w:r>
    </w:p>
    <w:p w14:paraId="40D8CD4A" w14:textId="77777777" w:rsidR="0066378D" w:rsidRPr="00A04285" w:rsidRDefault="0066378D" w:rsidP="0066378D">
      <w:pPr>
        <w:spacing w:after="0"/>
        <w:ind w:firstLine="567"/>
        <w:jc w:val="center"/>
        <w:rPr>
          <w:rFonts w:ascii="Times New Roman" w:hAnsi="Times New Roman" w:cs="Times New Roman"/>
          <w:b/>
          <w:color w:val="000000"/>
          <w:sz w:val="24"/>
          <w:szCs w:val="24"/>
        </w:rPr>
      </w:pPr>
    </w:p>
    <w:p w14:paraId="58485E2F" w14:textId="77777777" w:rsidR="0066378D" w:rsidRPr="00A04285" w:rsidRDefault="0066378D" w:rsidP="0066378D">
      <w:pPr>
        <w:pStyle w:val="Nivel2"/>
        <w:numPr>
          <w:ilvl w:val="0"/>
          <w:numId w:val="0"/>
        </w:numPr>
        <w:spacing w:before="0" w:after="0"/>
        <w:rPr>
          <w:rFonts w:ascii="Times New Roman" w:eastAsia="Times New Roman" w:hAnsi="Times New Roman" w:cs="Times New Roman"/>
          <w:sz w:val="24"/>
          <w:szCs w:val="24"/>
        </w:rPr>
      </w:pPr>
      <w:r w:rsidRPr="00A04285">
        <w:rPr>
          <w:rFonts w:ascii="Times New Roman" w:hAnsi="Times New Roman" w:cs="Times New Roman"/>
          <w:sz w:val="24"/>
          <w:szCs w:val="24"/>
        </w:rPr>
        <w:t>Torna-se público que a PREFEITURA MUNICIPAL DE MIRAÍMA, por meio do setor de licitações, sediada na Esplanada da Estação, 433, Centro, Miraíma-CE, realizará licitação, na modalidade PREGÃO, na forma ELETRÔNICA,</w:t>
      </w:r>
      <w:r w:rsidRPr="00A04285">
        <w:rPr>
          <w:rFonts w:ascii="Times New Roman" w:eastAsia="Times New Roman" w:hAnsi="Times New Roman" w:cs="Times New Roman"/>
          <w:sz w:val="24"/>
          <w:szCs w:val="24"/>
        </w:rPr>
        <w:t xml:space="preserve"> </w:t>
      </w:r>
      <w:r w:rsidRPr="00A04285">
        <w:rPr>
          <w:rFonts w:ascii="Times New Roman" w:hAnsi="Times New Roman" w:cs="Times New Roman"/>
          <w:sz w:val="24"/>
          <w:szCs w:val="24"/>
        </w:rPr>
        <w:t xml:space="preserve">nos termos da </w:t>
      </w:r>
      <w:hyperlink r:id="rId8" w:history="1">
        <w:r w:rsidRPr="00A04285">
          <w:rPr>
            <w:rStyle w:val="Hyperlink"/>
            <w:rFonts w:ascii="Times New Roman" w:hAnsi="Times New Roman" w:cs="Times New Roman"/>
            <w:sz w:val="24"/>
            <w:szCs w:val="24"/>
          </w:rPr>
          <w:t>Lei nº 14.133, de 1º de abril de 2021</w:t>
        </w:r>
      </w:hyperlink>
      <w:r w:rsidRPr="00A04285">
        <w:rPr>
          <w:rFonts w:ascii="Times New Roman" w:hAnsi="Times New Roman" w:cs="Times New Roman"/>
          <w:sz w:val="24"/>
          <w:szCs w:val="24"/>
        </w:rPr>
        <w:t>, e demais legislação aplicável e, ainda, de acordo com as condições estabelecidas neste Edital</w:t>
      </w:r>
      <w:r w:rsidRPr="00A04285">
        <w:rPr>
          <w:rFonts w:ascii="Times New Roman" w:eastAsia="Times New Roman" w:hAnsi="Times New Roman" w:cs="Times New Roman"/>
          <w:sz w:val="24"/>
          <w:szCs w:val="24"/>
        </w:rPr>
        <w:t>.</w:t>
      </w:r>
    </w:p>
    <w:p w14:paraId="6B5203CB" w14:textId="77777777" w:rsidR="0066378D" w:rsidRPr="00A04285" w:rsidRDefault="0066378D" w:rsidP="0002678A">
      <w:pPr>
        <w:pStyle w:val="Nivel2"/>
        <w:numPr>
          <w:ilvl w:val="0"/>
          <w:numId w:val="0"/>
        </w:numPr>
        <w:spacing w:before="0" w:after="0"/>
        <w:rPr>
          <w:rFonts w:ascii="Times New Roman" w:eastAsia="Times New Roman" w:hAnsi="Times New Roman" w:cs="Times New Roman"/>
          <w:sz w:val="24"/>
          <w:szCs w:val="24"/>
        </w:rPr>
      </w:pPr>
    </w:p>
    <w:p w14:paraId="446870F7" w14:textId="77777777" w:rsidR="0066378D" w:rsidRPr="0066378D" w:rsidRDefault="0066378D">
      <w:pPr>
        <w:pStyle w:val="Nivel01"/>
        <w:numPr>
          <w:ilvl w:val="0"/>
          <w:numId w:val="30"/>
        </w:numPr>
        <w:spacing w:before="0" w:line="276" w:lineRule="auto"/>
        <w:ind w:left="0" w:firstLine="0"/>
        <w:rPr>
          <w:rFonts w:ascii="Times New Roman" w:hAnsi="Times New Roman" w:cs="Times New Roman"/>
          <w:sz w:val="24"/>
          <w:szCs w:val="24"/>
          <w:lang w:eastAsia="en-US"/>
        </w:rPr>
      </w:pPr>
      <w:r w:rsidRPr="0066378D">
        <w:rPr>
          <w:rFonts w:ascii="Times New Roman" w:hAnsi="Times New Roman" w:cs="Times New Roman"/>
          <w:sz w:val="24"/>
          <w:szCs w:val="24"/>
          <w:lang w:eastAsia="en-US"/>
        </w:rPr>
        <w:t>DO OBJETO</w:t>
      </w:r>
    </w:p>
    <w:p w14:paraId="75C2950F" w14:textId="76A6711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objeto da presente licitação é a </w:t>
      </w:r>
      <w:r w:rsidR="0002678A" w:rsidRPr="0002678A">
        <w:rPr>
          <w:rFonts w:ascii="Times New Roman" w:hAnsi="Times New Roman" w:cs="Times New Roman"/>
          <w:sz w:val="24"/>
          <w:szCs w:val="24"/>
        </w:rPr>
        <w:t>Contratação dos serviços de manutenção preventiva e corretiva com aquisição de peças automotivas novas, originais ou de linha de montagem, com respectivas garantias, destinadas a frota de veículos das diversas Secretarias do Município de Miraíma/CE</w:t>
      </w:r>
      <w:r w:rsidRPr="00A04285">
        <w:rPr>
          <w:rFonts w:ascii="Times New Roman" w:hAnsi="Times New Roman" w:cs="Times New Roman"/>
          <w:sz w:val="24"/>
          <w:szCs w:val="24"/>
        </w:rPr>
        <w:t>, conforme condições, quantidades e exigências estabelecidas neste Edital e seus anexos.</w:t>
      </w:r>
    </w:p>
    <w:p w14:paraId="44DD5EC7" w14:textId="6F9069EE" w:rsidR="0066378D" w:rsidRPr="00A04285" w:rsidRDefault="0066378D" w:rsidP="0073613A">
      <w:pPr>
        <w:pStyle w:val="Nvel2-Red"/>
        <w:numPr>
          <w:ilvl w:val="1"/>
          <w:numId w:val="4"/>
        </w:numPr>
        <w:spacing w:before="0" w:after="0"/>
        <w:ind w:left="0" w:firstLine="0"/>
        <w:rPr>
          <w:rFonts w:ascii="Times New Roman" w:hAnsi="Times New Roman" w:cs="Times New Roman"/>
          <w:i w:val="0"/>
          <w:sz w:val="24"/>
          <w:szCs w:val="24"/>
        </w:rPr>
      </w:pPr>
      <w:r w:rsidRPr="00A04285">
        <w:rPr>
          <w:rFonts w:ascii="Times New Roman" w:hAnsi="Times New Roman" w:cs="Times New Roman"/>
          <w:i w:val="0"/>
          <w:color w:val="auto"/>
          <w:sz w:val="24"/>
          <w:szCs w:val="24"/>
        </w:rPr>
        <w:t xml:space="preserve">A licitação será realizada </w:t>
      </w:r>
      <w:r w:rsidR="00695606">
        <w:rPr>
          <w:rFonts w:ascii="Times New Roman" w:hAnsi="Times New Roman" w:cs="Times New Roman"/>
          <w:i w:val="0"/>
          <w:color w:val="auto"/>
          <w:sz w:val="24"/>
          <w:szCs w:val="24"/>
        </w:rPr>
        <w:t>por item</w:t>
      </w:r>
      <w:r>
        <w:rPr>
          <w:rFonts w:ascii="Times New Roman" w:hAnsi="Times New Roman" w:cs="Times New Roman"/>
          <w:i w:val="0"/>
          <w:color w:val="auto"/>
          <w:sz w:val="24"/>
          <w:szCs w:val="24"/>
        </w:rPr>
        <w:t>,</w:t>
      </w:r>
      <w:r w:rsidRPr="00A04285">
        <w:rPr>
          <w:rFonts w:ascii="Times New Roman" w:hAnsi="Times New Roman" w:cs="Times New Roman"/>
          <w:i w:val="0"/>
          <w:color w:val="auto"/>
          <w:sz w:val="24"/>
          <w:szCs w:val="24"/>
        </w:rPr>
        <w:t xml:space="preserve"> conforme tabela constante no Termo de Referência</w:t>
      </w:r>
      <w:r w:rsidR="00695606">
        <w:rPr>
          <w:rFonts w:ascii="Times New Roman" w:hAnsi="Times New Roman" w:cs="Times New Roman"/>
          <w:i w:val="0"/>
          <w:color w:val="auto"/>
          <w:sz w:val="24"/>
          <w:szCs w:val="24"/>
        </w:rPr>
        <w:t>.</w:t>
      </w:r>
    </w:p>
    <w:p w14:paraId="7B89DB92" w14:textId="77777777" w:rsidR="0066378D" w:rsidRPr="00A04285" w:rsidRDefault="0066378D" w:rsidP="0073613A">
      <w:pPr>
        <w:pStyle w:val="Nvel2-Red"/>
        <w:numPr>
          <w:ilvl w:val="0"/>
          <w:numId w:val="0"/>
        </w:numPr>
        <w:spacing w:before="0" w:after="0"/>
        <w:rPr>
          <w:rFonts w:ascii="Times New Roman" w:hAnsi="Times New Roman" w:cs="Times New Roman"/>
          <w:i w:val="0"/>
          <w:sz w:val="24"/>
          <w:szCs w:val="24"/>
        </w:rPr>
      </w:pPr>
    </w:p>
    <w:p w14:paraId="72B963BA"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 PARTICIPAÇÃO NA LICITAÇÃO</w:t>
      </w:r>
    </w:p>
    <w:p w14:paraId="4D33C1C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Poderão participar deste Pregão os interessados que estiverem previamente credenciados no Sistema de Cadastramento Unificado de Fornecedores - SICAF e no Sistema de Compras do Governo Federal (</w:t>
      </w:r>
      <w:hyperlink r:id="rId9" w:history="1">
        <w:r w:rsidRPr="00A04285">
          <w:rPr>
            <w:rStyle w:val="Hyperlink"/>
            <w:rFonts w:ascii="Times New Roman" w:hAnsi="Times New Roman" w:cs="Times New Roman"/>
            <w:sz w:val="24"/>
            <w:szCs w:val="24"/>
          </w:rPr>
          <w:t>www.gov.br/compras</w:t>
        </w:r>
      </w:hyperlink>
      <w:r w:rsidRPr="00A04285">
        <w:rPr>
          <w:rFonts w:ascii="Times New Roman" w:hAnsi="Times New Roman" w:cs="Times New Roman"/>
          <w:sz w:val="24"/>
          <w:szCs w:val="24"/>
        </w:rPr>
        <w:t>).</w:t>
      </w:r>
    </w:p>
    <w:p w14:paraId="559E5FE3"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Os interessados deverão atender às condições exigidas no cadastramento no </w:t>
      </w:r>
      <w:proofErr w:type="spellStart"/>
      <w:r w:rsidRPr="00A04285">
        <w:rPr>
          <w:rFonts w:ascii="Times New Roman" w:hAnsi="Times New Roman" w:cs="Times New Roman"/>
          <w:sz w:val="24"/>
          <w:szCs w:val="24"/>
        </w:rPr>
        <w:t>Sicaf</w:t>
      </w:r>
      <w:proofErr w:type="spellEnd"/>
      <w:r w:rsidRPr="00A04285">
        <w:rPr>
          <w:rFonts w:ascii="Times New Roman" w:hAnsi="Times New Roman" w:cs="Times New Roman"/>
          <w:sz w:val="24"/>
          <w:szCs w:val="24"/>
        </w:rPr>
        <w:t xml:space="preserve"> até o terceiro dia útil anterior à data prevista para recebimento das propostas.</w:t>
      </w:r>
    </w:p>
    <w:p w14:paraId="37D16AD2"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7FBCE9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231113C"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não observância do disposto no item anterior poderá ensejar desclassificação no momento da habilitação.</w:t>
      </w:r>
    </w:p>
    <w:p w14:paraId="7F6EDBDF" w14:textId="77777777" w:rsidR="0066378D" w:rsidRPr="00A04285" w:rsidRDefault="0066378D" w:rsidP="0073613A">
      <w:pPr>
        <w:pStyle w:val="Nivel2"/>
        <w:spacing w:before="0" w:after="0"/>
        <w:ind w:left="0" w:firstLine="0"/>
        <w:rPr>
          <w:rFonts w:ascii="Times New Roman" w:eastAsia="Times New Roman" w:hAnsi="Times New Roman" w:cs="Times New Roman"/>
          <w:color w:val="auto"/>
          <w:sz w:val="24"/>
          <w:szCs w:val="24"/>
        </w:rPr>
      </w:pPr>
      <w:r w:rsidRPr="00A04285">
        <w:rPr>
          <w:rFonts w:ascii="Times New Roman" w:hAnsi="Times New Roman" w:cs="Times New Roman"/>
          <w:color w:val="auto"/>
          <w:sz w:val="24"/>
          <w:szCs w:val="24"/>
        </w:rPr>
        <w:t xml:space="preserve">Será concedido tratamento favorecido para as microempresas e empresas de pequeno porte e para o microempreendedor individual - MEI, nos limites previstos da </w:t>
      </w:r>
      <w:hyperlink r:id="rId10">
        <w:r w:rsidRPr="00A04285">
          <w:rPr>
            <w:rStyle w:val="Hyperlink"/>
            <w:rFonts w:ascii="Times New Roman" w:hAnsi="Times New Roman" w:cs="Times New Roman"/>
            <w:sz w:val="24"/>
            <w:szCs w:val="24"/>
          </w:rPr>
          <w:t>Lei Complementar nº 123, de 2006</w:t>
        </w:r>
      </w:hyperlink>
      <w:r w:rsidRPr="00A04285">
        <w:rPr>
          <w:rFonts w:ascii="Times New Roman" w:hAnsi="Times New Roman" w:cs="Times New Roman"/>
          <w:color w:val="auto"/>
          <w:sz w:val="24"/>
          <w:szCs w:val="24"/>
        </w:rPr>
        <w:t xml:space="preserve"> e do Decreto n.º 8.538, de 2015.</w:t>
      </w:r>
    </w:p>
    <w:p w14:paraId="5AF5F93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poderão disputar esta licitação:</w:t>
      </w:r>
    </w:p>
    <w:p w14:paraId="29678356"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aquele que não atenda às condições deste Edital e seu(s) anexo(s);</w:t>
      </w:r>
    </w:p>
    <w:p w14:paraId="03263C7C"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autor do anteprojeto, do projeto básico ou do projeto executivo, pessoa física ou jurídica, quando a licitação versar sobre serviços ou fornecimento de bens a ele relacionados;</w:t>
      </w:r>
    </w:p>
    <w:p w14:paraId="6CEB040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F06C6C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pessoa física ou jurídica que se encontre, ao tempo da licitação, impossibilitada de participar da licitação em decorrência de sanção que lhe foi imposta;</w:t>
      </w:r>
    </w:p>
    <w:p w14:paraId="1205AF1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19FE08"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empresas controladoras, controladas ou coligadas, nos termos da Lei nº 6.404, de 15 de dezembro de 1976, concorrendo entre si;</w:t>
      </w:r>
    </w:p>
    <w:p w14:paraId="23337776"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87ABBC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agente público do órgão ou entidade licitante;</w:t>
      </w:r>
    </w:p>
    <w:p w14:paraId="6782162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Organizações da Sociedade Civil de Interesse Público - OSCIP, atuando nessa condição;</w:t>
      </w:r>
    </w:p>
    <w:p w14:paraId="0497FE95"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A04285">
          <w:rPr>
            <w:rStyle w:val="Hyperlink"/>
            <w:rFonts w:ascii="Times New Roman" w:hAnsi="Times New Roman" w:cs="Times New Roman"/>
            <w:sz w:val="24"/>
            <w:szCs w:val="24"/>
          </w:rPr>
          <w:t>§ 1º do art. 9º da Lei nº 14.133, de 2021</w:t>
        </w:r>
      </w:hyperlink>
      <w:r w:rsidRPr="00A04285">
        <w:rPr>
          <w:rFonts w:ascii="Times New Roman" w:hAnsi="Times New Roman" w:cs="Times New Roman"/>
          <w:sz w:val="24"/>
          <w:szCs w:val="24"/>
        </w:rPr>
        <w:t>.</w:t>
      </w:r>
    </w:p>
    <w:p w14:paraId="560E40A4"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impedimento de que trata o 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_Ref113883003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2.6.4</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BD2BB5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critério da Administração e exclusivamente a seu serviço, o autor dos projetos e a empresa a que se referem 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_Ref114659912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2.6.2</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_Ref114659913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2.6.3</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5E6A5B7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Equiparam-se aos autores do projeto as empresas integrantes do mesmo grupo econômico.</w:t>
      </w:r>
    </w:p>
    <w:p w14:paraId="3144A48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disposto nos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_Ref114659912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2.6.2</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_Ref114659913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2.6.3</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1697C68"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w:t>
      </w:r>
      <w:r w:rsidRPr="00A04285">
        <w:rPr>
          <w:rFonts w:ascii="Times New Roman" w:hAnsi="Times New Roman" w:cs="Times New Roman"/>
          <w:sz w:val="24"/>
          <w:szCs w:val="24"/>
        </w:rPr>
        <w:lastRenderedPageBreak/>
        <w:t xml:space="preserve">internacional com recursos do financiamento ou da contrapartida nacional, não poderá participar pessoa física ou jurídica que integre o rol de pessoas sancionadas por essas entidades ou que seja declarada inidônea nos termos da </w:t>
      </w:r>
      <w:hyperlink r:id="rId12">
        <w:r w:rsidRPr="00A04285">
          <w:rPr>
            <w:rStyle w:val="Hyperlink"/>
            <w:rFonts w:ascii="Times New Roman" w:hAnsi="Times New Roman" w:cs="Times New Roman"/>
            <w:sz w:val="24"/>
            <w:szCs w:val="24"/>
          </w:rPr>
          <w:t>Lei nº 14.133/2021</w:t>
        </w:r>
      </w:hyperlink>
      <w:r w:rsidRPr="00A04285">
        <w:rPr>
          <w:rFonts w:ascii="Times New Roman" w:hAnsi="Times New Roman" w:cs="Times New Roman"/>
          <w:sz w:val="24"/>
          <w:szCs w:val="24"/>
        </w:rPr>
        <w:t>.</w:t>
      </w:r>
    </w:p>
    <w:p w14:paraId="36D66AB0"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vedação de que trata o 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_Ref113962336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2.6.8</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5AC7B1A9" w14:textId="77777777" w:rsidR="0066378D" w:rsidRPr="00A04285" w:rsidRDefault="0066378D" w:rsidP="0073613A">
      <w:pPr>
        <w:pStyle w:val="Nivel2"/>
        <w:numPr>
          <w:ilvl w:val="0"/>
          <w:numId w:val="0"/>
        </w:numPr>
        <w:spacing w:before="0" w:after="0"/>
        <w:rPr>
          <w:rFonts w:ascii="Times New Roman" w:hAnsi="Times New Roman" w:cs="Times New Roman"/>
          <w:sz w:val="24"/>
          <w:szCs w:val="24"/>
        </w:rPr>
      </w:pPr>
    </w:p>
    <w:p w14:paraId="39F7846D"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 APRESENTAÇÃO DA PROPOSTA E DOS DOCUMENTOS DE HABILITAÇÃO</w:t>
      </w:r>
    </w:p>
    <w:p w14:paraId="67A00FE1" w14:textId="77777777" w:rsidR="0066378D" w:rsidRPr="00A04285" w:rsidRDefault="0066378D" w:rsidP="0073613A">
      <w:pPr>
        <w:pStyle w:val="Nvel2-Red"/>
        <w:numPr>
          <w:ilvl w:val="1"/>
          <w:numId w:val="4"/>
        </w:numPr>
        <w:spacing w:before="0" w:after="0"/>
        <w:ind w:left="0" w:firstLine="0"/>
        <w:rPr>
          <w:rFonts w:ascii="Times New Roman" w:hAnsi="Times New Roman" w:cs="Times New Roman"/>
          <w:i w:val="0"/>
          <w:color w:val="auto"/>
          <w:sz w:val="24"/>
          <w:szCs w:val="24"/>
        </w:rPr>
      </w:pPr>
      <w:r w:rsidRPr="00A04285">
        <w:rPr>
          <w:rFonts w:ascii="Times New Roman" w:hAnsi="Times New Roman" w:cs="Times New Roman"/>
          <w:i w:val="0"/>
          <w:color w:val="auto"/>
          <w:sz w:val="24"/>
          <w:szCs w:val="24"/>
        </w:rPr>
        <w:t>Na presente licitação, a fase de habilitação sucederá as fases de apresentação de propostas e lances e de julgamento.</w:t>
      </w:r>
    </w:p>
    <w:p w14:paraId="028E131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1F801A5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04285">
        <w:rPr>
          <w:rFonts w:ascii="Times New Roman" w:hAnsi="Times New Roman" w:cs="Times New Roman"/>
          <w:sz w:val="24"/>
          <w:szCs w:val="24"/>
          <w:highlight w:val="yellow"/>
        </w:rPr>
        <w:fldChar w:fldCharType="begin"/>
      </w:r>
      <w:r w:rsidRPr="00A04285">
        <w:rPr>
          <w:rFonts w:ascii="Times New Roman" w:hAnsi="Times New Roman" w:cs="Times New Roman"/>
          <w:sz w:val="24"/>
          <w:szCs w:val="24"/>
        </w:rPr>
        <w:instrText xml:space="preserve"> REF _Ref114663777 \r \h </w:instrText>
      </w:r>
      <w:r w:rsidRPr="00A04285">
        <w:rPr>
          <w:rFonts w:ascii="Times New Roman" w:hAnsi="Times New Roman" w:cs="Times New Roman"/>
          <w:sz w:val="24"/>
          <w:szCs w:val="24"/>
          <w:highlight w:val="yellow"/>
        </w:rPr>
        <w:instrText xml:space="preserve"> \* MERGEFORMAT </w:instrText>
      </w:r>
      <w:r w:rsidRPr="00A04285">
        <w:rPr>
          <w:rFonts w:ascii="Times New Roman" w:hAnsi="Times New Roman" w:cs="Times New Roman"/>
          <w:sz w:val="24"/>
          <w:szCs w:val="24"/>
          <w:highlight w:val="yellow"/>
        </w:rPr>
      </w:r>
      <w:r w:rsidRPr="00A04285">
        <w:rPr>
          <w:rFonts w:ascii="Times New Roman" w:hAnsi="Times New Roman" w:cs="Times New Roman"/>
          <w:sz w:val="24"/>
          <w:szCs w:val="24"/>
          <w:highlight w:val="yellow"/>
        </w:rPr>
        <w:fldChar w:fldCharType="separate"/>
      </w:r>
      <w:r w:rsidRPr="00A04285">
        <w:rPr>
          <w:rFonts w:ascii="Times New Roman" w:hAnsi="Times New Roman" w:cs="Times New Roman"/>
          <w:sz w:val="24"/>
          <w:szCs w:val="24"/>
        </w:rPr>
        <w:t>8.1.1</w:t>
      </w:r>
      <w:r w:rsidRPr="00A04285">
        <w:rPr>
          <w:rFonts w:ascii="Times New Roman" w:hAnsi="Times New Roman" w:cs="Times New Roman"/>
          <w:sz w:val="24"/>
          <w:szCs w:val="24"/>
          <w:highlight w:val="yellow"/>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_Ref114663151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8.13.1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deste Edital.</w:t>
      </w:r>
    </w:p>
    <w:p w14:paraId="107FA7D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No cadastramento da proposta inicial, o licitante declarará, em campo próprio do sistema, que:</w:t>
      </w:r>
    </w:p>
    <w:p w14:paraId="0C57D0D5" w14:textId="77777777" w:rsidR="0066378D" w:rsidRPr="00A04285" w:rsidRDefault="0066378D" w:rsidP="0073613A">
      <w:pPr>
        <w:pStyle w:val="Nivel3"/>
        <w:spacing w:before="0" w:after="0"/>
        <w:ind w:left="0" w:firstLine="0"/>
        <w:rPr>
          <w:rFonts w:ascii="Times New Roman" w:hAnsi="Times New Roman" w:cs="Times New Roman"/>
          <w:color w:val="auto"/>
          <w:sz w:val="24"/>
          <w:szCs w:val="24"/>
        </w:rPr>
      </w:pPr>
      <w:r w:rsidRPr="00A04285">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FF3456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A04285">
          <w:rPr>
            <w:rStyle w:val="Hyperlink"/>
            <w:rFonts w:ascii="Times New Roman" w:hAnsi="Times New Roman" w:cs="Times New Roman"/>
            <w:sz w:val="24"/>
            <w:szCs w:val="24"/>
          </w:rPr>
          <w:t>artigo 7°, XXXIII, da Constituição</w:t>
        </w:r>
      </w:hyperlink>
      <w:r w:rsidRPr="00A04285">
        <w:rPr>
          <w:rFonts w:ascii="Times New Roman" w:hAnsi="Times New Roman" w:cs="Times New Roman"/>
          <w:sz w:val="24"/>
          <w:szCs w:val="24"/>
        </w:rPr>
        <w:t>;</w:t>
      </w:r>
    </w:p>
    <w:p w14:paraId="52BA924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não possui empregados executando trabalho degradante ou forçado, observando o disposto nos </w:t>
      </w:r>
      <w:hyperlink r:id="rId14" w:history="1">
        <w:r w:rsidRPr="00A04285">
          <w:rPr>
            <w:rStyle w:val="Hyperlink"/>
            <w:rFonts w:ascii="Times New Roman" w:hAnsi="Times New Roman" w:cs="Times New Roman"/>
            <w:sz w:val="24"/>
            <w:szCs w:val="24"/>
          </w:rPr>
          <w:t>incisos III e IV do art. 1º e no inciso III do art. 5º da Constituição Federal</w:t>
        </w:r>
      </w:hyperlink>
      <w:r w:rsidRPr="00A04285">
        <w:rPr>
          <w:rFonts w:ascii="Times New Roman" w:hAnsi="Times New Roman" w:cs="Times New Roman"/>
          <w:sz w:val="24"/>
          <w:szCs w:val="24"/>
        </w:rPr>
        <w:t>;</w:t>
      </w:r>
    </w:p>
    <w:p w14:paraId="5A8B86E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cumpre as exigências de reserva de cargos para pessoa com deficiência e para reabilitado da Previdência Social, previstas em lei e em outras normas específicas.</w:t>
      </w:r>
    </w:p>
    <w:p w14:paraId="35C38AE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licitante organizado em cooperativa deverá declarar, ainda, em campo próprio do sistema eletrônico, que cumpre os requisitos estabelecidos no </w:t>
      </w:r>
      <w:hyperlink r:id="rId15" w:anchor="art16">
        <w:r w:rsidRPr="00A04285">
          <w:rPr>
            <w:rStyle w:val="Hyperlink"/>
            <w:rFonts w:ascii="Times New Roman" w:hAnsi="Times New Roman" w:cs="Times New Roman"/>
            <w:sz w:val="24"/>
            <w:szCs w:val="24"/>
          </w:rPr>
          <w:t>artigo 16 da Lei nº 14.133, de 2021</w:t>
        </w:r>
      </w:hyperlink>
      <w:r w:rsidRPr="00A04285">
        <w:rPr>
          <w:rFonts w:ascii="Times New Roman" w:hAnsi="Times New Roman" w:cs="Times New Roman"/>
          <w:sz w:val="24"/>
          <w:szCs w:val="24"/>
        </w:rPr>
        <w:t>.</w:t>
      </w:r>
    </w:p>
    <w:p w14:paraId="29B4E68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A04285">
          <w:rPr>
            <w:rStyle w:val="Hyperlink"/>
            <w:rFonts w:ascii="Times New Roman" w:hAnsi="Times New Roman" w:cs="Times New Roman"/>
            <w:sz w:val="24"/>
            <w:szCs w:val="24"/>
          </w:rPr>
          <w:t>artigo 3° da Lei Complementar nº 123, de 2006</w:t>
        </w:r>
      </w:hyperlink>
      <w:r w:rsidRPr="00A04285">
        <w:rPr>
          <w:rFonts w:ascii="Times New Roman" w:hAnsi="Times New Roman" w:cs="Times New Roman"/>
          <w:sz w:val="24"/>
          <w:szCs w:val="24"/>
        </w:rPr>
        <w:t xml:space="preserve">, estando apto a usufruir do tratamento favorecido estabelecido em seus </w:t>
      </w:r>
      <w:hyperlink r:id="rId17" w:anchor="art42" w:history="1">
        <w:proofErr w:type="spellStart"/>
        <w:r w:rsidRPr="00A04285">
          <w:rPr>
            <w:rStyle w:val="Hyperlink"/>
            <w:rFonts w:ascii="Times New Roman" w:hAnsi="Times New Roman" w:cs="Times New Roman"/>
            <w:sz w:val="24"/>
            <w:szCs w:val="24"/>
          </w:rPr>
          <w:t>arts</w:t>
        </w:r>
        <w:proofErr w:type="spellEnd"/>
        <w:r w:rsidRPr="00A04285">
          <w:rPr>
            <w:rStyle w:val="Hyperlink"/>
            <w:rFonts w:ascii="Times New Roman" w:hAnsi="Times New Roman" w:cs="Times New Roman"/>
            <w:sz w:val="24"/>
            <w:szCs w:val="24"/>
          </w:rPr>
          <w:t>. 42 a 49</w:t>
        </w:r>
      </w:hyperlink>
      <w:r w:rsidRPr="00A04285">
        <w:rPr>
          <w:rFonts w:ascii="Times New Roman" w:hAnsi="Times New Roman" w:cs="Times New Roman"/>
          <w:sz w:val="24"/>
          <w:szCs w:val="24"/>
        </w:rPr>
        <w:t xml:space="preserve">, observado o disposto nos </w:t>
      </w:r>
      <w:hyperlink r:id="rId18" w:anchor="art4§1">
        <w:r w:rsidRPr="00A04285">
          <w:rPr>
            <w:rStyle w:val="Hyperlink"/>
            <w:rFonts w:ascii="Times New Roman" w:hAnsi="Times New Roman" w:cs="Times New Roman"/>
            <w:sz w:val="24"/>
            <w:szCs w:val="24"/>
          </w:rPr>
          <w:t>§§ 1º ao 3º do art. 4º, da Lei n.º 14.133, de 2021.</w:t>
        </w:r>
      </w:hyperlink>
    </w:p>
    <w:p w14:paraId="1BFDD498"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no item/grupo exclusivo para participação de microempresas e empresas de pequeno porte, a assinalação do campo “não” impedirá o prosseguimento no certame, para aquele item;</w:t>
      </w:r>
    </w:p>
    <w:p w14:paraId="73D17A1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nos itens/grupos em que a participação não for exclusiva para microempresas e empresas de pequeno porte, a assinalação do campo “não” apenas produzirá o efeito de o licitante não ter direito ao tratamento favorecido previsto na </w:t>
      </w:r>
      <w:hyperlink r:id="rId19" w:history="1">
        <w:r w:rsidRPr="00A04285">
          <w:rPr>
            <w:rStyle w:val="Hyperlink"/>
            <w:rFonts w:ascii="Times New Roman" w:hAnsi="Times New Roman" w:cs="Times New Roman"/>
            <w:sz w:val="24"/>
            <w:szCs w:val="24"/>
          </w:rPr>
          <w:t>Lei Complementar nº 123, de 2006</w:t>
        </w:r>
      </w:hyperlink>
      <w:r w:rsidRPr="00A04285">
        <w:rPr>
          <w:rFonts w:ascii="Times New Roman" w:hAnsi="Times New Roman" w:cs="Times New Roman"/>
          <w:sz w:val="24"/>
          <w:szCs w:val="24"/>
        </w:rPr>
        <w:t>, mesmo que microempresa, empresa de pequeno porte ou sociedade cooperativa.</w:t>
      </w:r>
    </w:p>
    <w:p w14:paraId="4646EC3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falsidade da declaração de que trata 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_Ref113968921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3.4</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ou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_Ref117000019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3.6</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sujeitará o licitante às sanções previstas na </w:t>
      </w:r>
      <w:hyperlink r:id="rId20" w:history="1">
        <w:r w:rsidRPr="00A04285">
          <w:rPr>
            <w:rStyle w:val="Hyperlink"/>
            <w:rFonts w:ascii="Times New Roman" w:hAnsi="Times New Roman" w:cs="Times New Roman"/>
            <w:sz w:val="24"/>
            <w:szCs w:val="24"/>
          </w:rPr>
          <w:t>Lei nº 14.133, de 2021</w:t>
        </w:r>
      </w:hyperlink>
      <w:r w:rsidRPr="00A04285">
        <w:rPr>
          <w:rFonts w:ascii="Times New Roman" w:hAnsi="Times New Roman" w:cs="Times New Roman"/>
          <w:sz w:val="24"/>
          <w:szCs w:val="24"/>
        </w:rPr>
        <w:t>, e neste Edital.</w:t>
      </w:r>
    </w:p>
    <w:p w14:paraId="29E13561"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C98894"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189746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Serão disponibilizados para acesso público os documentos que compõem a proposta dos licitantes convocados para apresentação de propostas, após a fase de envio de lances.</w:t>
      </w:r>
    </w:p>
    <w:p w14:paraId="014356B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p>
    <w:p w14:paraId="0F62159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40E28E9B"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lances serão de envio automático pelo sistema, respeitado o valor final mínimo, caso estabelecido, e o intervalo de que trata o subitem acima.</w:t>
      </w:r>
    </w:p>
    <w:p w14:paraId="4E85AC5C"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valor final mínimo ou o percentual de desconto final máximo parametrizado no sistema poderá ser alterado pelo fornecedor durante a fase de disputa, sendo vedado:</w:t>
      </w:r>
    </w:p>
    <w:p w14:paraId="793211B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valor superior a lance já registrado pelo fornecedor no sistema, quando adotado o critério de julgamento por menor preço; e</w:t>
      </w:r>
    </w:p>
    <w:p w14:paraId="10DDD66C"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2977B15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valor final mínimo ou o percentual de desconto final máximo parametrizado na forma do 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_Ref116992247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3.11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possuirá caráter sigiloso para os demais fornecedores e para o órgão ou entidade promotora da licitação, podendo ser disponibilizado estrita e permanentemente aos órgãos de controle externo e interno.</w:t>
      </w:r>
    </w:p>
    <w:p w14:paraId="6FDB5B13"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eastAsia="Times New Roman" w:hAnsi="Times New Roman" w:cs="Times New Roman"/>
          <w:sz w:val="24"/>
          <w:szCs w:val="24"/>
        </w:rPr>
        <w:t xml:space="preserve">Caberá ao licitante interessado em participar da licitação </w:t>
      </w:r>
      <w:r w:rsidRPr="00A04285">
        <w:rPr>
          <w:rFonts w:ascii="Times New Roman" w:hAnsi="Times New Roman" w:cs="Times New Roman"/>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4D41ED80"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eastAsia="Times New Roman" w:hAnsi="Times New Roman" w:cs="Times New Roman"/>
          <w:sz w:val="24"/>
          <w:szCs w:val="24"/>
        </w:rPr>
        <w:t xml:space="preserve">O licitante deverá </w:t>
      </w:r>
      <w:r w:rsidRPr="00A04285">
        <w:rPr>
          <w:rFonts w:ascii="Times New Roman" w:hAnsi="Times New Roman" w:cs="Times New Roman"/>
          <w:sz w:val="24"/>
          <w:szCs w:val="24"/>
        </w:rPr>
        <w:t>comunicar imediatamente ao provedor do sistema qualquer acontecimento que possa comprometer o sigilo ou a segurança, para imediato bloqueio de acesso.</w:t>
      </w:r>
    </w:p>
    <w:p w14:paraId="75411C3E" w14:textId="77777777" w:rsidR="0066378D" w:rsidRPr="00A04285" w:rsidRDefault="0066378D" w:rsidP="0073613A">
      <w:pPr>
        <w:pStyle w:val="Nivel01"/>
        <w:numPr>
          <w:ilvl w:val="0"/>
          <w:numId w:val="0"/>
        </w:numPr>
        <w:spacing w:before="0" w:line="276" w:lineRule="auto"/>
        <w:rPr>
          <w:rFonts w:ascii="Times New Roman" w:hAnsi="Times New Roman" w:cs="Times New Roman"/>
          <w:sz w:val="24"/>
          <w:szCs w:val="24"/>
        </w:rPr>
      </w:pPr>
    </w:p>
    <w:p w14:paraId="5DE56112"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DO PREENCHIMENTO DA PROPOSTA</w:t>
      </w:r>
    </w:p>
    <w:p w14:paraId="43C9D49E"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O licitante deverá enviar sua proposta mediante o preenchimento, no sistema eletrônico, dos seguintes campos:</w:t>
      </w:r>
    </w:p>
    <w:p w14:paraId="30EE8C83" w14:textId="77777777" w:rsidR="0066378D" w:rsidRPr="00A04285" w:rsidRDefault="0066378D" w:rsidP="0073613A">
      <w:pPr>
        <w:pStyle w:val="Nvel3-R"/>
        <w:numPr>
          <w:ilvl w:val="2"/>
          <w:numId w:val="4"/>
        </w:numPr>
        <w:spacing w:before="0" w:after="0"/>
        <w:ind w:left="0" w:firstLine="0"/>
        <w:rPr>
          <w:rFonts w:ascii="Times New Roman" w:hAnsi="Times New Roman" w:cs="Times New Roman"/>
          <w:i w:val="0"/>
          <w:color w:val="000000" w:themeColor="text1"/>
          <w:sz w:val="24"/>
          <w:szCs w:val="24"/>
        </w:rPr>
      </w:pPr>
      <w:r w:rsidRPr="00A04285">
        <w:rPr>
          <w:rFonts w:ascii="Times New Roman" w:hAnsi="Times New Roman" w:cs="Times New Roman"/>
          <w:i w:val="0"/>
          <w:color w:val="auto"/>
          <w:spacing w:val="-1"/>
          <w:sz w:val="24"/>
          <w:szCs w:val="24"/>
        </w:rPr>
        <w:t>V</w:t>
      </w:r>
      <w:r w:rsidRPr="00A04285">
        <w:rPr>
          <w:rFonts w:ascii="Times New Roman" w:hAnsi="Times New Roman" w:cs="Times New Roman"/>
          <w:i w:val="0"/>
          <w:color w:val="auto"/>
          <w:sz w:val="24"/>
          <w:szCs w:val="24"/>
        </w:rPr>
        <w:t>alor unitário</w:t>
      </w:r>
      <w:r w:rsidRPr="00A04285">
        <w:rPr>
          <w:rFonts w:ascii="Times New Roman" w:hAnsi="Times New Roman" w:cs="Times New Roman"/>
          <w:i w:val="0"/>
          <w:color w:val="auto"/>
          <w:spacing w:val="1"/>
          <w:sz w:val="24"/>
          <w:szCs w:val="24"/>
        </w:rPr>
        <w:t xml:space="preserve"> e total </w:t>
      </w:r>
      <w:r w:rsidRPr="00A04285">
        <w:rPr>
          <w:rFonts w:ascii="Times New Roman" w:hAnsi="Times New Roman" w:cs="Times New Roman"/>
          <w:i w:val="0"/>
          <w:color w:val="auto"/>
          <w:sz w:val="24"/>
          <w:szCs w:val="24"/>
        </w:rPr>
        <w:t>do</w:t>
      </w:r>
      <w:r w:rsidRPr="00A04285">
        <w:rPr>
          <w:rFonts w:ascii="Times New Roman" w:hAnsi="Times New Roman" w:cs="Times New Roman"/>
          <w:i w:val="0"/>
          <w:color w:val="auto"/>
          <w:spacing w:val="1"/>
          <w:sz w:val="24"/>
          <w:szCs w:val="24"/>
        </w:rPr>
        <w:t xml:space="preserve"> </w:t>
      </w:r>
      <w:r w:rsidRPr="00A04285">
        <w:rPr>
          <w:rFonts w:ascii="Times New Roman" w:hAnsi="Times New Roman" w:cs="Times New Roman"/>
          <w:i w:val="0"/>
          <w:color w:val="auto"/>
          <w:sz w:val="24"/>
          <w:szCs w:val="24"/>
        </w:rPr>
        <w:t>it</w:t>
      </w:r>
      <w:r w:rsidRPr="00A04285">
        <w:rPr>
          <w:rFonts w:ascii="Times New Roman" w:hAnsi="Times New Roman" w:cs="Times New Roman"/>
          <w:i w:val="0"/>
          <w:color w:val="auto"/>
          <w:spacing w:val="-1"/>
          <w:sz w:val="24"/>
          <w:szCs w:val="24"/>
        </w:rPr>
        <w:t>em</w:t>
      </w:r>
      <w:r w:rsidRPr="00A04285">
        <w:rPr>
          <w:rFonts w:ascii="Times New Roman" w:hAnsi="Times New Roman" w:cs="Times New Roman"/>
          <w:i w:val="0"/>
          <w:color w:val="auto"/>
          <w:sz w:val="24"/>
          <w:szCs w:val="24"/>
        </w:rPr>
        <w:t>,</w:t>
      </w:r>
      <w:r w:rsidRPr="00A04285">
        <w:rPr>
          <w:rFonts w:ascii="Times New Roman" w:hAnsi="Times New Roman" w:cs="Times New Roman"/>
          <w:i w:val="0"/>
          <w:color w:val="auto"/>
          <w:spacing w:val="58"/>
          <w:sz w:val="24"/>
          <w:szCs w:val="24"/>
        </w:rPr>
        <w:t xml:space="preserve"> </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m algaris</w:t>
      </w:r>
      <w:r w:rsidRPr="00A04285">
        <w:rPr>
          <w:rFonts w:ascii="Times New Roman" w:hAnsi="Times New Roman" w:cs="Times New Roman"/>
          <w:i w:val="0"/>
          <w:color w:val="auto"/>
          <w:spacing w:val="-1"/>
          <w:sz w:val="24"/>
          <w:szCs w:val="24"/>
        </w:rPr>
        <w:t>m</w:t>
      </w:r>
      <w:r w:rsidRPr="00A04285">
        <w:rPr>
          <w:rFonts w:ascii="Times New Roman" w:hAnsi="Times New Roman" w:cs="Times New Roman"/>
          <w:i w:val="0"/>
          <w:color w:val="auto"/>
          <w:sz w:val="24"/>
          <w:szCs w:val="24"/>
        </w:rPr>
        <w:t>o,</w:t>
      </w:r>
      <w:r w:rsidRPr="00A04285">
        <w:rPr>
          <w:rFonts w:ascii="Times New Roman" w:hAnsi="Times New Roman" w:cs="Times New Roman"/>
          <w:i w:val="0"/>
          <w:color w:val="auto"/>
          <w:spacing w:val="1"/>
          <w:sz w:val="24"/>
          <w:szCs w:val="24"/>
        </w:rPr>
        <w:t xml:space="preserve"> </w:t>
      </w:r>
      <w:r w:rsidRPr="00A04285">
        <w:rPr>
          <w:rFonts w:ascii="Times New Roman" w:hAnsi="Times New Roman" w:cs="Times New Roman"/>
          <w:i w:val="0"/>
          <w:color w:val="auto"/>
          <w:spacing w:val="-1"/>
          <w:sz w:val="24"/>
          <w:szCs w:val="24"/>
        </w:rPr>
        <w:t>ex</w:t>
      </w:r>
      <w:r w:rsidRPr="00A04285">
        <w:rPr>
          <w:rFonts w:ascii="Times New Roman" w:hAnsi="Times New Roman" w:cs="Times New Roman"/>
          <w:i w:val="0"/>
          <w:color w:val="auto"/>
          <w:sz w:val="24"/>
          <w:szCs w:val="24"/>
        </w:rPr>
        <w:t>pr</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s</w:t>
      </w:r>
      <w:r w:rsidRPr="00A04285">
        <w:rPr>
          <w:rFonts w:ascii="Times New Roman" w:hAnsi="Times New Roman" w:cs="Times New Roman"/>
          <w:i w:val="0"/>
          <w:color w:val="auto"/>
          <w:spacing w:val="2"/>
          <w:sz w:val="24"/>
          <w:szCs w:val="24"/>
        </w:rPr>
        <w:t>s</w:t>
      </w:r>
      <w:r w:rsidRPr="00A04285">
        <w:rPr>
          <w:rFonts w:ascii="Times New Roman" w:hAnsi="Times New Roman" w:cs="Times New Roman"/>
          <w:i w:val="0"/>
          <w:color w:val="auto"/>
          <w:sz w:val="24"/>
          <w:szCs w:val="24"/>
        </w:rPr>
        <w:t xml:space="preserve">o </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 xml:space="preserve">m </w:t>
      </w:r>
      <w:r w:rsidRPr="00A04285">
        <w:rPr>
          <w:rFonts w:ascii="Times New Roman" w:hAnsi="Times New Roman" w:cs="Times New Roman"/>
          <w:i w:val="0"/>
          <w:color w:val="auto"/>
          <w:spacing w:val="-1"/>
          <w:sz w:val="24"/>
          <w:szCs w:val="24"/>
        </w:rPr>
        <w:t>m</w:t>
      </w:r>
      <w:r w:rsidRPr="00A04285">
        <w:rPr>
          <w:rFonts w:ascii="Times New Roman" w:hAnsi="Times New Roman" w:cs="Times New Roman"/>
          <w:i w:val="0"/>
          <w:color w:val="auto"/>
          <w:sz w:val="24"/>
          <w:szCs w:val="24"/>
        </w:rPr>
        <w:t>o</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da</w:t>
      </w:r>
      <w:r w:rsidRPr="00A04285">
        <w:rPr>
          <w:rFonts w:ascii="Times New Roman" w:hAnsi="Times New Roman" w:cs="Times New Roman"/>
          <w:i w:val="0"/>
          <w:color w:val="auto"/>
          <w:spacing w:val="3"/>
          <w:sz w:val="24"/>
          <w:szCs w:val="24"/>
        </w:rPr>
        <w:t xml:space="preserve"> </w:t>
      </w:r>
      <w:r w:rsidRPr="00A04285">
        <w:rPr>
          <w:rFonts w:ascii="Times New Roman" w:hAnsi="Times New Roman" w:cs="Times New Roman"/>
          <w:i w:val="0"/>
          <w:color w:val="auto"/>
          <w:spacing w:val="-1"/>
          <w:sz w:val="24"/>
          <w:szCs w:val="24"/>
        </w:rPr>
        <w:t>c</w:t>
      </w:r>
      <w:r w:rsidRPr="00A04285">
        <w:rPr>
          <w:rFonts w:ascii="Times New Roman" w:hAnsi="Times New Roman" w:cs="Times New Roman"/>
          <w:i w:val="0"/>
          <w:color w:val="auto"/>
          <w:sz w:val="24"/>
          <w:szCs w:val="24"/>
        </w:rPr>
        <w:t>orr</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nte</w:t>
      </w:r>
      <w:r w:rsidRPr="00A04285">
        <w:rPr>
          <w:rFonts w:ascii="Times New Roman" w:hAnsi="Times New Roman" w:cs="Times New Roman"/>
          <w:i w:val="0"/>
          <w:color w:val="auto"/>
          <w:w w:val="99"/>
          <w:sz w:val="24"/>
          <w:szCs w:val="24"/>
        </w:rPr>
        <w:t xml:space="preserve"> </w:t>
      </w:r>
      <w:r w:rsidRPr="00A04285">
        <w:rPr>
          <w:rFonts w:ascii="Times New Roman" w:hAnsi="Times New Roman" w:cs="Times New Roman"/>
          <w:i w:val="0"/>
          <w:color w:val="auto"/>
          <w:sz w:val="24"/>
          <w:szCs w:val="24"/>
        </w:rPr>
        <w:t>na</w:t>
      </w:r>
      <w:r w:rsidRPr="00A04285">
        <w:rPr>
          <w:rFonts w:ascii="Times New Roman" w:hAnsi="Times New Roman" w:cs="Times New Roman"/>
          <w:i w:val="0"/>
          <w:color w:val="auto"/>
          <w:spacing w:val="-1"/>
          <w:sz w:val="24"/>
          <w:szCs w:val="24"/>
        </w:rPr>
        <w:t>c</w:t>
      </w:r>
      <w:r w:rsidRPr="00A04285">
        <w:rPr>
          <w:rFonts w:ascii="Times New Roman" w:hAnsi="Times New Roman" w:cs="Times New Roman"/>
          <w:i w:val="0"/>
          <w:color w:val="auto"/>
          <w:sz w:val="24"/>
          <w:szCs w:val="24"/>
        </w:rPr>
        <w:t>ional</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pacing w:val="-5"/>
          <w:sz w:val="24"/>
          <w:szCs w:val="24"/>
        </w:rPr>
        <w:t>(</w:t>
      </w:r>
      <w:r w:rsidRPr="00A04285">
        <w:rPr>
          <w:rFonts w:ascii="Times New Roman" w:hAnsi="Times New Roman" w:cs="Times New Roman"/>
          <w:i w:val="0"/>
          <w:color w:val="auto"/>
          <w:spacing w:val="2"/>
          <w:sz w:val="24"/>
          <w:szCs w:val="24"/>
        </w:rPr>
        <w:t>r</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a</w:t>
      </w:r>
      <w:r w:rsidRPr="00A04285">
        <w:rPr>
          <w:rFonts w:ascii="Times New Roman" w:hAnsi="Times New Roman" w:cs="Times New Roman"/>
          <w:i w:val="0"/>
          <w:color w:val="auto"/>
          <w:spacing w:val="2"/>
          <w:sz w:val="24"/>
          <w:szCs w:val="24"/>
        </w:rPr>
        <w:t>l</w:t>
      </w:r>
      <w:r w:rsidRPr="00A04285">
        <w:rPr>
          <w:rFonts w:ascii="Times New Roman" w:hAnsi="Times New Roman" w:cs="Times New Roman"/>
          <w:i w:val="0"/>
          <w:color w:val="auto"/>
          <w:spacing w:val="-5"/>
          <w:sz w:val="24"/>
          <w:szCs w:val="24"/>
        </w:rPr>
        <w:t>)</w:t>
      </w:r>
      <w:r w:rsidRPr="00A04285">
        <w:rPr>
          <w:rFonts w:ascii="Times New Roman" w:hAnsi="Times New Roman" w:cs="Times New Roman"/>
          <w:i w:val="0"/>
          <w:color w:val="auto"/>
          <w:sz w:val="24"/>
          <w:szCs w:val="24"/>
        </w:rPr>
        <w:t>,</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pacing w:val="-1"/>
          <w:sz w:val="24"/>
          <w:szCs w:val="24"/>
        </w:rPr>
        <w:t>c</w:t>
      </w:r>
      <w:r w:rsidRPr="00A04285">
        <w:rPr>
          <w:rFonts w:ascii="Times New Roman" w:hAnsi="Times New Roman" w:cs="Times New Roman"/>
          <w:i w:val="0"/>
          <w:color w:val="auto"/>
          <w:sz w:val="24"/>
          <w:szCs w:val="24"/>
        </w:rPr>
        <w:t>onsid</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pacing w:val="2"/>
          <w:sz w:val="24"/>
          <w:szCs w:val="24"/>
        </w:rPr>
        <w:t>r</w:t>
      </w:r>
      <w:r w:rsidRPr="00A04285">
        <w:rPr>
          <w:rFonts w:ascii="Times New Roman" w:hAnsi="Times New Roman" w:cs="Times New Roman"/>
          <w:i w:val="0"/>
          <w:color w:val="auto"/>
          <w:sz w:val="24"/>
          <w:szCs w:val="24"/>
        </w:rPr>
        <w:t>ando</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z w:val="24"/>
          <w:szCs w:val="24"/>
        </w:rPr>
        <w:t>as</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z w:val="24"/>
          <w:szCs w:val="24"/>
        </w:rPr>
        <w:t>quantidad</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s</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pacing w:val="-1"/>
          <w:sz w:val="24"/>
          <w:szCs w:val="24"/>
        </w:rPr>
        <w:t>c</w:t>
      </w:r>
      <w:r w:rsidRPr="00A04285">
        <w:rPr>
          <w:rFonts w:ascii="Times New Roman" w:hAnsi="Times New Roman" w:cs="Times New Roman"/>
          <w:i w:val="0"/>
          <w:color w:val="auto"/>
          <w:sz w:val="24"/>
          <w:szCs w:val="24"/>
        </w:rPr>
        <w:t>onstant</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s</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z w:val="24"/>
          <w:szCs w:val="24"/>
        </w:rPr>
        <w:t>do</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pacing w:val="1"/>
          <w:sz w:val="24"/>
          <w:szCs w:val="24"/>
        </w:rPr>
        <w:t>T</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r</w:t>
      </w:r>
      <w:r w:rsidRPr="00A04285">
        <w:rPr>
          <w:rFonts w:ascii="Times New Roman" w:hAnsi="Times New Roman" w:cs="Times New Roman"/>
          <w:i w:val="0"/>
          <w:color w:val="auto"/>
          <w:spacing w:val="-1"/>
          <w:sz w:val="24"/>
          <w:szCs w:val="24"/>
        </w:rPr>
        <w:t>m</w:t>
      </w:r>
      <w:r w:rsidRPr="00A04285">
        <w:rPr>
          <w:rFonts w:ascii="Times New Roman" w:hAnsi="Times New Roman" w:cs="Times New Roman"/>
          <w:i w:val="0"/>
          <w:color w:val="auto"/>
          <w:sz w:val="24"/>
          <w:szCs w:val="24"/>
        </w:rPr>
        <w:t>o</w:t>
      </w:r>
      <w:r w:rsidRPr="00A04285">
        <w:rPr>
          <w:rFonts w:ascii="Times New Roman" w:hAnsi="Times New Roman" w:cs="Times New Roman"/>
          <w:i w:val="0"/>
          <w:color w:val="auto"/>
          <w:spacing w:val="-8"/>
          <w:sz w:val="24"/>
          <w:szCs w:val="24"/>
        </w:rPr>
        <w:t xml:space="preserve"> </w:t>
      </w:r>
      <w:r w:rsidRPr="00A04285">
        <w:rPr>
          <w:rFonts w:ascii="Times New Roman" w:hAnsi="Times New Roman" w:cs="Times New Roman"/>
          <w:i w:val="0"/>
          <w:color w:val="auto"/>
          <w:sz w:val="24"/>
          <w:szCs w:val="24"/>
        </w:rPr>
        <w:t>de</w:t>
      </w:r>
      <w:r w:rsidRPr="00A04285">
        <w:rPr>
          <w:rFonts w:ascii="Times New Roman" w:hAnsi="Times New Roman" w:cs="Times New Roman"/>
          <w:i w:val="0"/>
          <w:color w:val="auto"/>
          <w:spacing w:val="-9"/>
          <w:sz w:val="24"/>
          <w:szCs w:val="24"/>
        </w:rPr>
        <w:t xml:space="preserve"> </w:t>
      </w:r>
      <w:r w:rsidRPr="00A04285">
        <w:rPr>
          <w:rFonts w:ascii="Times New Roman" w:hAnsi="Times New Roman" w:cs="Times New Roman"/>
          <w:i w:val="0"/>
          <w:color w:val="auto"/>
          <w:spacing w:val="-1"/>
          <w:sz w:val="24"/>
          <w:szCs w:val="24"/>
        </w:rPr>
        <w:t>Re</w:t>
      </w:r>
      <w:r w:rsidRPr="00A04285">
        <w:rPr>
          <w:rFonts w:ascii="Times New Roman" w:hAnsi="Times New Roman" w:cs="Times New Roman"/>
          <w:i w:val="0"/>
          <w:color w:val="auto"/>
          <w:sz w:val="24"/>
          <w:szCs w:val="24"/>
        </w:rPr>
        <w:t>f</w:t>
      </w:r>
      <w:r w:rsidRPr="00A04285">
        <w:rPr>
          <w:rFonts w:ascii="Times New Roman" w:hAnsi="Times New Roman" w:cs="Times New Roman"/>
          <w:i w:val="0"/>
          <w:color w:val="auto"/>
          <w:spacing w:val="1"/>
          <w:sz w:val="24"/>
          <w:szCs w:val="24"/>
        </w:rPr>
        <w:t>e</w:t>
      </w:r>
      <w:r w:rsidRPr="00A04285">
        <w:rPr>
          <w:rFonts w:ascii="Times New Roman" w:hAnsi="Times New Roman" w:cs="Times New Roman"/>
          <w:i w:val="0"/>
          <w:color w:val="auto"/>
          <w:sz w:val="24"/>
          <w:szCs w:val="24"/>
        </w:rPr>
        <w:t>r</w:t>
      </w:r>
      <w:r w:rsidRPr="00A04285">
        <w:rPr>
          <w:rFonts w:ascii="Times New Roman" w:hAnsi="Times New Roman" w:cs="Times New Roman"/>
          <w:i w:val="0"/>
          <w:color w:val="auto"/>
          <w:spacing w:val="-1"/>
          <w:sz w:val="24"/>
          <w:szCs w:val="24"/>
        </w:rPr>
        <w:t>ê</w:t>
      </w:r>
      <w:r w:rsidRPr="00A04285">
        <w:rPr>
          <w:rFonts w:ascii="Times New Roman" w:hAnsi="Times New Roman" w:cs="Times New Roman"/>
          <w:i w:val="0"/>
          <w:color w:val="auto"/>
          <w:sz w:val="24"/>
          <w:szCs w:val="24"/>
        </w:rPr>
        <w:t>n</w:t>
      </w:r>
      <w:r w:rsidRPr="00A04285">
        <w:rPr>
          <w:rFonts w:ascii="Times New Roman" w:hAnsi="Times New Roman" w:cs="Times New Roman"/>
          <w:i w:val="0"/>
          <w:color w:val="auto"/>
          <w:spacing w:val="-1"/>
          <w:sz w:val="24"/>
          <w:szCs w:val="24"/>
        </w:rPr>
        <w:t>c</w:t>
      </w:r>
      <w:r w:rsidRPr="00A04285">
        <w:rPr>
          <w:rFonts w:ascii="Times New Roman" w:hAnsi="Times New Roman" w:cs="Times New Roman"/>
          <w:i w:val="0"/>
          <w:color w:val="auto"/>
          <w:sz w:val="24"/>
          <w:szCs w:val="24"/>
        </w:rPr>
        <w:t>ia;</w:t>
      </w:r>
    </w:p>
    <w:p w14:paraId="4A9152A2" w14:textId="77777777" w:rsidR="0066378D" w:rsidRPr="00A04285" w:rsidRDefault="0066378D" w:rsidP="0073613A">
      <w:pPr>
        <w:pStyle w:val="Nivel3"/>
        <w:spacing w:before="0" w:after="0"/>
        <w:ind w:left="0" w:firstLine="0"/>
        <w:rPr>
          <w:rFonts w:ascii="Times New Roman" w:hAnsi="Times New Roman" w:cs="Times New Roman"/>
          <w:color w:val="auto"/>
          <w:sz w:val="24"/>
          <w:szCs w:val="24"/>
        </w:rPr>
      </w:pPr>
      <w:r w:rsidRPr="00A04285">
        <w:rPr>
          <w:rFonts w:ascii="Times New Roman" w:hAnsi="Times New Roman" w:cs="Times New Roman"/>
          <w:spacing w:val="-1"/>
          <w:sz w:val="24"/>
          <w:szCs w:val="24"/>
        </w:rPr>
        <w:t>Descrição do objeto, contendo as informações similares à especificação do Termo de Referência.</w:t>
      </w:r>
    </w:p>
    <w:p w14:paraId="441BF0E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Todas as especificações do objeto contidas na proposta vinculam o licitante.</w:t>
      </w:r>
    </w:p>
    <w:p w14:paraId="7EF5EF3C"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licitante NÃO poderá oferecer proposta em quantitativo inferior ao máximo previsto para contratação</w:t>
      </w:r>
    </w:p>
    <w:p w14:paraId="3BE7D3C6"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Nos valores propostos estarão inclusos todos os custos operacionais, encargos previdenciários, trabalhistas, tributários, comerciais e quaisquer outros que incidam direta ou indiretamente na execução do objeto.</w:t>
      </w:r>
    </w:p>
    <w:p w14:paraId="47B419E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351F3D4"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5A03E81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Independentemente do percentual de tributo inserido na planilha, no pagamento serão retidos na fonte os percentuais estabelecidos na legislação vigente.</w:t>
      </w:r>
    </w:p>
    <w:p w14:paraId="62EC105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53C1D8C"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prazo de validade da proposta não será inferior a </w:t>
      </w:r>
      <w:r w:rsidRPr="00A04285">
        <w:rPr>
          <w:rFonts w:ascii="Times New Roman" w:hAnsi="Times New Roman" w:cs="Times New Roman"/>
          <w:b/>
          <w:bCs/>
          <w:color w:val="auto"/>
          <w:sz w:val="24"/>
          <w:szCs w:val="24"/>
        </w:rPr>
        <w:t>60 (sessenta)</w:t>
      </w:r>
      <w:r w:rsidRPr="00A04285">
        <w:rPr>
          <w:rFonts w:ascii="Times New Roman" w:hAnsi="Times New Roman" w:cs="Times New Roman"/>
          <w:color w:val="FF0000"/>
          <w:sz w:val="24"/>
          <w:szCs w:val="24"/>
        </w:rPr>
        <w:t xml:space="preserve"> </w:t>
      </w:r>
      <w:r w:rsidRPr="00A04285">
        <w:rPr>
          <w:rFonts w:ascii="Times New Roman" w:hAnsi="Times New Roman" w:cs="Times New Roman"/>
          <w:b/>
          <w:sz w:val="24"/>
          <w:szCs w:val="24"/>
        </w:rPr>
        <w:t>dias,</w:t>
      </w:r>
      <w:r w:rsidRPr="00A04285">
        <w:rPr>
          <w:rFonts w:ascii="Times New Roman" w:hAnsi="Times New Roman" w:cs="Times New Roman"/>
          <w:sz w:val="24"/>
          <w:szCs w:val="24"/>
        </w:rPr>
        <w:t xml:space="preserve"> a contar da data de sua apresentação.</w:t>
      </w:r>
    </w:p>
    <w:p w14:paraId="3E4636F6"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26B75090"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3.9.</w:t>
      </w:r>
    </w:p>
    <w:p w14:paraId="619A6BF1"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 xml:space="preserve">O descumprimento das regras supramencionadas pela Administração por parte dos contratados pode ensejar a </w:t>
      </w:r>
      <w:r w:rsidRPr="00A04285">
        <w:rPr>
          <w:rFonts w:ascii="Times New Roman" w:hAnsi="Times New Roman" w:cs="Times New Roman"/>
          <w:color w:val="000000" w:themeColor="text1"/>
          <w:sz w:val="24"/>
          <w:szCs w:val="24"/>
        </w:rPr>
        <w:t>responsabilização pelo</w:t>
      </w:r>
      <w:r w:rsidRPr="00A04285">
        <w:rPr>
          <w:rFonts w:ascii="Times New Roman" w:hAnsi="Times New Roman" w:cs="Times New Roman"/>
          <w:sz w:val="24"/>
          <w:szCs w:val="24"/>
        </w:rPr>
        <w:t xml:space="preserve"> Tribunal de Contas da União e, após o devido processo legal, gerar as seguintes consequências: assinatura de prazo para a adoção das medidas necessárias ao exato cumprimento da lei, nos termos do </w:t>
      </w:r>
      <w:hyperlink r:id="rId21" w:history="1">
        <w:r w:rsidRPr="00A04285">
          <w:rPr>
            <w:rStyle w:val="Hyperlink"/>
            <w:rFonts w:ascii="Times New Roman" w:hAnsi="Times New Roman" w:cs="Times New Roman"/>
            <w:sz w:val="24"/>
            <w:szCs w:val="24"/>
          </w:rPr>
          <w:t>art. 71, inciso IX, da Constituição</w:t>
        </w:r>
      </w:hyperlink>
      <w:r w:rsidRPr="00A04285">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p w14:paraId="7C2BEF43" w14:textId="77777777" w:rsidR="0066378D" w:rsidRPr="00A04285" w:rsidRDefault="0066378D" w:rsidP="0073613A">
      <w:pPr>
        <w:pStyle w:val="Nivel2"/>
        <w:numPr>
          <w:ilvl w:val="0"/>
          <w:numId w:val="0"/>
        </w:numPr>
        <w:spacing w:before="0" w:after="0"/>
        <w:rPr>
          <w:rFonts w:ascii="Times New Roman" w:eastAsia="Times New Roman" w:hAnsi="Times New Roman" w:cs="Times New Roman"/>
          <w:sz w:val="24"/>
          <w:szCs w:val="24"/>
        </w:rPr>
      </w:pPr>
    </w:p>
    <w:p w14:paraId="3C86E110"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DA ABERTURA DA SESSÃO, CLASSIFICAÇÃO DAS PROPOSTAS E FORMULAÇÃO DE LANCES</w:t>
      </w:r>
    </w:p>
    <w:p w14:paraId="1D750918"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2DEA8EE0"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1A77E0D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sistema disponibilizará campo próprio para troca de mensagens entre o Pregoeiro e os licitantes.</w:t>
      </w:r>
    </w:p>
    <w:p w14:paraId="03F9A486"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1B296B4B" w14:textId="5AB35CC5"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lance deverá ser ofertado pelo </w:t>
      </w:r>
      <w:r w:rsidRPr="00A04285">
        <w:rPr>
          <w:rFonts w:ascii="Times New Roman" w:hAnsi="Times New Roman" w:cs="Times New Roman"/>
          <w:b/>
          <w:sz w:val="24"/>
          <w:szCs w:val="24"/>
        </w:rPr>
        <w:t xml:space="preserve">valor total do </w:t>
      </w:r>
      <w:r w:rsidR="00DC7CDB">
        <w:rPr>
          <w:rFonts w:ascii="Times New Roman" w:hAnsi="Times New Roman" w:cs="Times New Roman"/>
          <w:b/>
          <w:sz w:val="24"/>
          <w:szCs w:val="24"/>
        </w:rPr>
        <w:t>item</w:t>
      </w:r>
      <w:r w:rsidRPr="00A04285">
        <w:rPr>
          <w:rFonts w:ascii="Times New Roman" w:hAnsi="Times New Roman" w:cs="Times New Roman"/>
          <w:sz w:val="24"/>
          <w:szCs w:val="24"/>
        </w:rPr>
        <w:t>.</w:t>
      </w:r>
    </w:p>
    <w:p w14:paraId="1F05E21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poderão oferecer lances sucessivos, observando o horário fixado para abertura da sessão e as regras estabelecidas no Edital.</w:t>
      </w:r>
    </w:p>
    <w:p w14:paraId="3FBEFE32"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licitante somente poderá oferecer lance </w:t>
      </w:r>
      <w:r w:rsidRPr="00A04285">
        <w:rPr>
          <w:rFonts w:ascii="Times New Roman" w:hAnsi="Times New Roman" w:cs="Times New Roman"/>
          <w:iCs/>
          <w:color w:val="auto"/>
          <w:sz w:val="24"/>
          <w:szCs w:val="24"/>
        </w:rPr>
        <w:t>de valor</w:t>
      </w:r>
      <w:r w:rsidRPr="00A04285">
        <w:rPr>
          <w:rFonts w:ascii="Times New Roman" w:hAnsi="Times New Roman" w:cs="Times New Roman"/>
          <w:color w:val="auto"/>
          <w:sz w:val="24"/>
          <w:szCs w:val="24"/>
        </w:rPr>
        <w:t xml:space="preserve"> </w:t>
      </w:r>
      <w:r w:rsidRPr="00A04285">
        <w:rPr>
          <w:rFonts w:ascii="Times New Roman" w:hAnsi="Times New Roman" w:cs="Times New Roman"/>
          <w:iCs/>
          <w:color w:val="auto"/>
          <w:sz w:val="24"/>
          <w:szCs w:val="24"/>
        </w:rPr>
        <w:t>inferior</w:t>
      </w:r>
      <w:r w:rsidRPr="00A04285">
        <w:rPr>
          <w:rFonts w:ascii="Times New Roman" w:hAnsi="Times New Roman" w:cs="Times New Roman"/>
          <w:color w:val="auto"/>
          <w:sz w:val="24"/>
          <w:szCs w:val="24"/>
        </w:rPr>
        <w:t xml:space="preserve"> </w:t>
      </w:r>
      <w:r w:rsidRPr="00A04285">
        <w:rPr>
          <w:rFonts w:ascii="Times New Roman" w:hAnsi="Times New Roman" w:cs="Times New Roman"/>
          <w:iCs/>
          <w:color w:val="auto"/>
          <w:sz w:val="24"/>
          <w:szCs w:val="24"/>
        </w:rPr>
        <w:t>ou percentual de desconto superior</w:t>
      </w:r>
      <w:r w:rsidRPr="00A04285">
        <w:rPr>
          <w:rFonts w:ascii="Times New Roman" w:hAnsi="Times New Roman" w:cs="Times New Roman"/>
          <w:color w:val="auto"/>
          <w:sz w:val="24"/>
          <w:szCs w:val="24"/>
        </w:rPr>
        <w:t xml:space="preserve"> </w:t>
      </w:r>
      <w:r w:rsidRPr="00A04285">
        <w:rPr>
          <w:rFonts w:ascii="Times New Roman" w:hAnsi="Times New Roman" w:cs="Times New Roman"/>
          <w:sz w:val="24"/>
          <w:szCs w:val="24"/>
        </w:rPr>
        <w:t xml:space="preserve">ao último por ele ofertado e registrado pelo sistema. </w:t>
      </w:r>
    </w:p>
    <w:p w14:paraId="1D2A9158"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intervalo mínimo de diferença de valores ou percentuais entre os lances, que incidirá tanto em relação aos lances intermediários quanto em relação à proposta que cobrir a melhor oferta deverá ser</w:t>
      </w:r>
      <w:r w:rsidRPr="00A04285">
        <w:rPr>
          <w:rFonts w:ascii="Times New Roman" w:hAnsi="Times New Roman" w:cs="Times New Roman"/>
          <w:i/>
          <w:iCs/>
          <w:sz w:val="24"/>
          <w:szCs w:val="24"/>
        </w:rPr>
        <w:t xml:space="preserve"> </w:t>
      </w:r>
      <w:r w:rsidRPr="00A04285">
        <w:rPr>
          <w:rFonts w:ascii="Times New Roman" w:hAnsi="Times New Roman" w:cs="Times New Roman"/>
          <w:iCs/>
          <w:color w:val="auto"/>
          <w:sz w:val="24"/>
          <w:szCs w:val="24"/>
        </w:rPr>
        <w:t>de</w:t>
      </w:r>
      <w:r w:rsidRPr="00A04285">
        <w:rPr>
          <w:rFonts w:ascii="Times New Roman" w:hAnsi="Times New Roman" w:cs="Times New Roman"/>
          <w:i/>
          <w:iCs/>
          <w:color w:val="FF0000"/>
          <w:sz w:val="24"/>
          <w:szCs w:val="24"/>
        </w:rPr>
        <w:t xml:space="preserve"> </w:t>
      </w:r>
      <w:r w:rsidRPr="00A04285">
        <w:rPr>
          <w:rFonts w:ascii="Times New Roman" w:hAnsi="Times New Roman" w:cs="Times New Roman"/>
          <w:b/>
          <w:sz w:val="24"/>
          <w:szCs w:val="24"/>
        </w:rPr>
        <w:t>0,2% (zero vírgula dois por cento).</w:t>
      </w:r>
    </w:p>
    <w:p w14:paraId="051693E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licitante poderá, uma única vez, excluir seu último lance ofertado, no intervalo de quinze segundos após o registro no sistema, na hipótese de lance inconsistente ou inexequível.</w:t>
      </w:r>
    </w:p>
    <w:p w14:paraId="4E34712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procedimento seguirá de acordo com o modo de disputa adotado.</w:t>
      </w:r>
    </w:p>
    <w:p w14:paraId="4CE5275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Para este edital será adotado para o envio de lances no pregão eletrônico o modo de disputa “aberto”, onde os licitantes apresentarão lances públicos e sucessivos, com prorrogações.</w:t>
      </w:r>
    </w:p>
    <w:p w14:paraId="0E238728"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404CCB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72F6C3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01584A7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2E473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Após o reinício previsto no item supra, os licitantes serão convocados para apresentar lances intermediários.</w:t>
      </w:r>
    </w:p>
    <w:p w14:paraId="116F16D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Após o término dos prazos estabelecidos no subitem anterior, o sistema ordenará e divulgará os lances segundo a ordem crescente de valores.</w:t>
      </w:r>
    </w:p>
    <w:p w14:paraId="6DCB55B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 xml:space="preserve">Não serão aceitos dois ou mais lances de mesmo valor, prevalecendo aquele que for recebido e registrado em primeiro lugar. </w:t>
      </w:r>
    </w:p>
    <w:p w14:paraId="2CA3FA0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29BBA49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1EA67B6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3D978A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Caso o licitante não apresente lances, concorrerá com o valor de sua proposta.</w:t>
      </w:r>
    </w:p>
    <w:p w14:paraId="78F7AFF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Em relação a itens/grupos não exclusivos para participação de microempresas e empresas de pequeno porte, uma vez encerrada a etapa de lances</w:t>
      </w:r>
      <w:r w:rsidRPr="00A04285">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w:t>
      </w:r>
      <w:r w:rsidRPr="00A04285">
        <w:rPr>
          <w:rFonts w:ascii="Times New Roman" w:hAnsi="Times New Roman" w:cs="Times New Roman"/>
          <w:sz w:val="24"/>
          <w:szCs w:val="24"/>
        </w:rPr>
        <w:t>participantes</w:t>
      </w:r>
      <w:r w:rsidRPr="00A04285">
        <w:rPr>
          <w:rFonts w:ascii="Times New Roman" w:eastAsia="Zurich BT" w:hAnsi="Times New Roman" w:cs="Times New Roman"/>
          <w:sz w:val="24"/>
          <w:szCs w:val="24"/>
        </w:rPr>
        <w:t xml:space="preserve">, procedendo à comparação com os valores da primeira colocada, se esta for empresa de maior porte, assim como das demais classificadas, para o fim de aplicar-se o disposto nos </w:t>
      </w:r>
      <w:hyperlink r:id="rId22" w:anchor="art44">
        <w:proofErr w:type="spellStart"/>
        <w:r w:rsidRPr="00A04285">
          <w:rPr>
            <w:rStyle w:val="Hyperlink"/>
            <w:rFonts w:ascii="Times New Roman" w:eastAsia="Zurich BT" w:hAnsi="Times New Roman" w:cs="Times New Roman"/>
            <w:sz w:val="24"/>
            <w:szCs w:val="24"/>
          </w:rPr>
          <w:t>arts</w:t>
        </w:r>
        <w:proofErr w:type="spellEnd"/>
        <w:r w:rsidRPr="00A04285">
          <w:rPr>
            <w:rStyle w:val="Hyperlink"/>
            <w:rFonts w:ascii="Times New Roman" w:eastAsia="Zurich BT" w:hAnsi="Times New Roman" w:cs="Times New Roman"/>
            <w:sz w:val="24"/>
            <w:szCs w:val="24"/>
          </w:rPr>
          <w:t>. 44 e 45 da Lei Complementar nº 123, de 2006</w:t>
        </w:r>
      </w:hyperlink>
      <w:r w:rsidRPr="00A04285">
        <w:rPr>
          <w:rFonts w:ascii="Times New Roman" w:eastAsia="Zurich BT" w:hAnsi="Times New Roman" w:cs="Times New Roman"/>
          <w:sz w:val="24"/>
          <w:szCs w:val="24"/>
        </w:rPr>
        <w:t xml:space="preserve">, regulamentada pelo </w:t>
      </w:r>
      <w:hyperlink r:id="rId23">
        <w:r w:rsidRPr="00A04285">
          <w:rPr>
            <w:rStyle w:val="Hyperlink"/>
            <w:rFonts w:ascii="Times New Roman" w:eastAsia="Zurich BT" w:hAnsi="Times New Roman" w:cs="Times New Roman"/>
            <w:sz w:val="24"/>
            <w:szCs w:val="24"/>
          </w:rPr>
          <w:t>Decreto nº 8.538, de 2015</w:t>
        </w:r>
      </w:hyperlink>
      <w:r w:rsidRPr="00A04285">
        <w:rPr>
          <w:rFonts w:ascii="Times New Roman" w:eastAsia="Zurich BT" w:hAnsi="Times New Roman" w:cs="Times New Roman"/>
          <w:sz w:val="24"/>
          <w:szCs w:val="24"/>
        </w:rPr>
        <w:t>.</w:t>
      </w:r>
    </w:p>
    <w:p w14:paraId="51272B4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Nessas condições, as propostas de </w:t>
      </w:r>
      <w:r w:rsidRPr="00A04285">
        <w:rPr>
          <w:rFonts w:ascii="Times New Roman" w:eastAsia="Zurich BT" w:hAnsi="Times New Roman" w:cs="Times New Roman"/>
          <w:sz w:val="24"/>
          <w:szCs w:val="24"/>
        </w:rPr>
        <w:t xml:space="preserve">microempresas e empresas de pequeno porte </w:t>
      </w:r>
      <w:r w:rsidRPr="00A04285">
        <w:rPr>
          <w:rFonts w:ascii="Times New Roman" w:hAnsi="Times New Roman" w:cs="Times New Roman"/>
          <w:sz w:val="24"/>
          <w:szCs w:val="24"/>
        </w:rPr>
        <w:t>que se encontrarem na faixa de até 5% (cinco por cento) acima da melhor proposta ou melhor lance serão consideradas empatadas com a primeira colocada.</w:t>
      </w:r>
    </w:p>
    <w:p w14:paraId="66B4A081"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A7E60E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Caso a </w:t>
      </w:r>
      <w:r w:rsidRPr="00A04285">
        <w:rPr>
          <w:rFonts w:ascii="Times New Roman" w:eastAsia="Zurich BT" w:hAnsi="Times New Roman" w:cs="Times New Roman"/>
          <w:sz w:val="24"/>
          <w:szCs w:val="24"/>
        </w:rPr>
        <w:t>microempresa ou a empresa de pequeno porte</w:t>
      </w:r>
      <w:r w:rsidRPr="00A04285">
        <w:rPr>
          <w:rFonts w:ascii="Times New Roman" w:hAnsi="Times New Roman" w:cs="Times New Roman"/>
          <w:sz w:val="24"/>
          <w:szCs w:val="24"/>
        </w:rPr>
        <w:t xml:space="preserve"> melhor classificada desista ou não se manifeste no prazo estabelecido, serão convocadas as demais licitantes </w:t>
      </w:r>
      <w:r w:rsidRPr="00A04285">
        <w:rPr>
          <w:rFonts w:ascii="Times New Roman" w:eastAsia="Zurich BT" w:hAnsi="Times New Roman" w:cs="Times New Roman"/>
          <w:sz w:val="24"/>
          <w:szCs w:val="24"/>
        </w:rPr>
        <w:t>microempresa e empresa de pequeno porte</w:t>
      </w:r>
      <w:r w:rsidRPr="00A04285">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1D58A1A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3DBFA1"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ED866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Havendo eventual empate entre propostas ou lances, o critério de desempate será aquele previsto no </w:t>
      </w:r>
      <w:hyperlink r:id="rId24" w:anchor="art60" w:history="1">
        <w:r w:rsidRPr="00A04285">
          <w:rPr>
            <w:rStyle w:val="Hyperlink"/>
            <w:rFonts w:ascii="Times New Roman" w:eastAsia="Arial" w:hAnsi="Times New Roman" w:cs="Times New Roman"/>
            <w:sz w:val="24"/>
            <w:szCs w:val="24"/>
          </w:rPr>
          <w:t>art</w:t>
        </w:r>
        <w:r w:rsidRPr="00A04285">
          <w:rPr>
            <w:rStyle w:val="Hyperlink"/>
            <w:rFonts w:ascii="Times New Roman" w:hAnsi="Times New Roman" w:cs="Times New Roman"/>
            <w:sz w:val="24"/>
            <w:szCs w:val="24"/>
          </w:rPr>
          <w:t>. 60 da Lei nº 14.133, de 2021</w:t>
        </w:r>
      </w:hyperlink>
      <w:r w:rsidRPr="00A04285">
        <w:rPr>
          <w:rFonts w:ascii="Times New Roman" w:hAnsi="Times New Roman" w:cs="Times New Roman"/>
          <w:sz w:val="24"/>
          <w:szCs w:val="24"/>
        </w:rPr>
        <w:t>, nesta ordem:</w:t>
      </w:r>
    </w:p>
    <w:p w14:paraId="0E496A65"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disputa final, hipótese em que os licitantes empatados poderão apresentar nova proposta em ato contínuo à classificação;</w:t>
      </w:r>
    </w:p>
    <w:p w14:paraId="318363C8"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lastRenderedPageBreak/>
        <w:t>avaliação do desempenho contratual prévio dos licitantes, para a qual deverão preferencialmente ser utilizados registros cadastrais para efeito de atesto de cumprimento de obrigações previstos nesta Lei;</w:t>
      </w:r>
    </w:p>
    <w:p w14:paraId="1897C740"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desenvolvimento pelo licitante de ações de equidade entre homens e mulheres no ambiente de trabalho, conforme regulamento;</w:t>
      </w:r>
    </w:p>
    <w:p w14:paraId="11C3A2B1"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desenvolvimento pelo licitante de programa de integridade, conforme orientações dos órgãos de controle.</w:t>
      </w:r>
    </w:p>
    <w:p w14:paraId="19451BD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Persistindo o empate, será assegurada preferência, sucessivamente, aos bens e serviços produzidos ou prestados por:</w:t>
      </w:r>
    </w:p>
    <w:p w14:paraId="0B4AFD00"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6D8AB4F"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empresas brasileiras;</w:t>
      </w:r>
    </w:p>
    <w:p w14:paraId="5130EC63"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empresas que invistam em pesquisa e no desenvolvimento de tecnologia no País;</w:t>
      </w:r>
    </w:p>
    <w:p w14:paraId="5CE96103"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empresas que comprovem a prática de mitigação, nos termos da </w:t>
      </w:r>
      <w:hyperlink r:id="rId25" w:anchor=":~:text=LEI%20N%C2%BA%2012.187%2C%20DE%2029%20DE%20DEZEMBRO%20DE%202009.&amp;text=Institui%20a%20Pol%C3%ADtica%20Nacional%20sobre,PNMC%20e%20d%C3%A1%20outras%20provid%C3%AAncias." w:history="1">
        <w:r w:rsidRPr="00A04285">
          <w:rPr>
            <w:rStyle w:val="Hyperlink"/>
            <w:rFonts w:ascii="Times New Roman" w:hAnsi="Times New Roman" w:cs="Times New Roman"/>
            <w:sz w:val="24"/>
            <w:szCs w:val="24"/>
          </w:rPr>
          <w:t>Lei nº 12.187, de 29 de dezembro de 2009</w:t>
        </w:r>
      </w:hyperlink>
      <w:r w:rsidRPr="00A04285">
        <w:rPr>
          <w:rFonts w:ascii="Times New Roman" w:hAnsi="Times New Roman" w:cs="Times New Roman"/>
          <w:sz w:val="24"/>
          <w:szCs w:val="24"/>
        </w:rPr>
        <w:t>.</w:t>
      </w:r>
    </w:p>
    <w:p w14:paraId="003BA22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AC7B75D" w14:textId="77777777" w:rsidR="0066378D" w:rsidRPr="00A04285" w:rsidRDefault="0066378D" w:rsidP="0073613A">
      <w:pPr>
        <w:pStyle w:val="Nvel3-R"/>
        <w:numPr>
          <w:ilvl w:val="2"/>
          <w:numId w:val="4"/>
        </w:numPr>
        <w:spacing w:before="0" w:after="0"/>
        <w:ind w:left="0" w:firstLine="0"/>
        <w:rPr>
          <w:rFonts w:ascii="Times New Roman" w:hAnsi="Times New Roman" w:cs="Times New Roman"/>
          <w:i w:val="0"/>
          <w:color w:val="auto"/>
          <w:sz w:val="24"/>
          <w:szCs w:val="24"/>
        </w:rPr>
      </w:pPr>
      <w:r w:rsidRPr="00A04285">
        <w:rPr>
          <w:rFonts w:ascii="Times New Roman" w:hAnsi="Times New Roman" w:cs="Times New Roman"/>
          <w:i w:val="0"/>
          <w:color w:val="auto"/>
          <w:sz w:val="24"/>
          <w:szCs w:val="24"/>
        </w:rPr>
        <w:t xml:space="preserve"> Não será admitida a previsão de preços diferentes em razão de local de entrega ou de acondicionamento, tamanho de lote ou qualquer outro motivo.</w:t>
      </w:r>
    </w:p>
    <w:p w14:paraId="2AD2296E"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B8C1D1E" w14:textId="77777777" w:rsidR="0066378D" w:rsidRPr="00A04285" w:rsidRDefault="0066378D" w:rsidP="0073613A">
      <w:pPr>
        <w:pStyle w:val="Nivel3"/>
        <w:spacing w:before="0" w:after="0"/>
        <w:ind w:left="0" w:firstLine="0"/>
        <w:rPr>
          <w:rFonts w:ascii="Times New Roman" w:eastAsia="Times New Roman" w:hAnsi="Times New Roman" w:cs="Times New Roman"/>
          <w:sz w:val="24"/>
          <w:szCs w:val="24"/>
        </w:rPr>
      </w:pPr>
      <w:r w:rsidRPr="00A04285">
        <w:rPr>
          <w:rFonts w:ascii="Times New Roman" w:eastAsia="Times New Roman" w:hAnsi="Times New Roman" w:cs="Times New Roman"/>
          <w:sz w:val="24"/>
          <w:szCs w:val="24"/>
        </w:rPr>
        <w:t xml:space="preserve">A </w:t>
      </w:r>
      <w:r w:rsidRPr="00A04285">
        <w:rPr>
          <w:rFonts w:ascii="Times New Roman" w:hAnsi="Times New Roman" w:cs="Times New Roman"/>
          <w:sz w:val="24"/>
          <w:szCs w:val="24"/>
        </w:rPr>
        <w:t>negociação será realizada por meio do sistema, podendo ser acompanhada pelos demais licitantes.</w:t>
      </w:r>
    </w:p>
    <w:p w14:paraId="2945F363"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resultado da negociação será divulgado a todos os licitantes e anexado aos autos do processo licitatório.</w:t>
      </w:r>
    </w:p>
    <w:p w14:paraId="7B96D2E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pregoeiro solicitará ao licitante mais bem classificado que, no prazo de </w:t>
      </w:r>
      <w:r w:rsidRPr="00A04285">
        <w:rPr>
          <w:rFonts w:ascii="Times New Roman" w:hAnsi="Times New Roman" w:cs="Times New Roman"/>
          <w:b/>
          <w:color w:val="auto"/>
          <w:sz w:val="24"/>
          <w:szCs w:val="24"/>
        </w:rPr>
        <w:t>3 (três) horas</w:t>
      </w:r>
      <w:r w:rsidRPr="00A04285">
        <w:rPr>
          <w:rFonts w:ascii="Times New Roman" w:hAnsi="Times New Roman" w:cs="Times New Roman"/>
          <w:sz w:val="24"/>
          <w:szCs w:val="24"/>
        </w:rPr>
        <w:t>, envie a proposta adequada ao último lance ofertado após a negociação realizada, acompanhada, se for o caso, dos documentos complementares, quando necessários à confirmação daqueles exigidos neste Edital e já apresentados.</w:t>
      </w:r>
    </w:p>
    <w:p w14:paraId="64262C74" w14:textId="77777777" w:rsidR="0066378D" w:rsidRPr="00A04285" w:rsidRDefault="0066378D" w:rsidP="0073613A">
      <w:pPr>
        <w:pStyle w:val="Nivel3"/>
        <w:spacing w:before="0" w:after="0"/>
        <w:ind w:left="0" w:firstLine="0"/>
        <w:rPr>
          <w:rFonts w:ascii="Times New Roman" w:hAnsi="Times New Roman" w:cs="Times New Roman"/>
          <w:iCs/>
          <w:sz w:val="24"/>
          <w:szCs w:val="24"/>
        </w:rPr>
      </w:pPr>
      <w:r w:rsidRPr="00A04285">
        <w:rPr>
          <w:rFonts w:ascii="Times New Roman" w:hAnsi="Times New Roman" w:cs="Times New Roman"/>
          <w:sz w:val="24"/>
          <w:szCs w:val="24"/>
        </w:rPr>
        <w:t>É facultado ao pregoeiro prorrogar o prazo estabelecido, a partir de solicitação fundamentada feita no chat pelo licitante, antes de findo o prazo.</w:t>
      </w:r>
    </w:p>
    <w:p w14:paraId="27844911"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Após a negociação do preço, o Pregoeiro iniciará a fase de aceitação e julgamento da proposta.</w:t>
      </w:r>
    </w:p>
    <w:p w14:paraId="18F3CC5F" w14:textId="77777777" w:rsidR="0066378D" w:rsidRPr="00A04285" w:rsidRDefault="0066378D" w:rsidP="0073613A">
      <w:pPr>
        <w:pStyle w:val="Nivel2"/>
        <w:numPr>
          <w:ilvl w:val="0"/>
          <w:numId w:val="0"/>
        </w:numPr>
        <w:spacing w:before="0" w:after="0"/>
        <w:rPr>
          <w:rFonts w:ascii="Times New Roman" w:eastAsia="Times New Roman" w:hAnsi="Times New Roman" w:cs="Times New Roman"/>
          <w:sz w:val="24"/>
          <w:szCs w:val="24"/>
        </w:rPr>
      </w:pPr>
    </w:p>
    <w:p w14:paraId="5BF41F05"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 FASE DE JULGAMENTO</w:t>
      </w:r>
    </w:p>
    <w:p w14:paraId="3F56D9BC" w14:textId="77777777" w:rsidR="0066378D" w:rsidRPr="00A04285" w:rsidRDefault="0066378D" w:rsidP="0073613A">
      <w:pPr>
        <w:pStyle w:val="Nivel2"/>
        <w:spacing w:before="0" w:after="0"/>
        <w:ind w:left="0" w:firstLine="0"/>
        <w:rPr>
          <w:rFonts w:ascii="Times New Roman" w:hAnsi="Times New Roman" w:cs="Times New Roman"/>
          <w:b/>
          <w:bCs/>
          <w:sz w:val="24"/>
          <w:szCs w:val="24"/>
          <w:lang w:eastAsia="ar-SA"/>
        </w:rPr>
      </w:pPr>
      <w:r w:rsidRPr="00A04285">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w:t>
      </w:r>
      <w:r w:rsidRPr="00A04285">
        <w:rPr>
          <w:rFonts w:ascii="Times New Roman" w:hAnsi="Times New Roman" w:cs="Times New Roman"/>
          <w:sz w:val="24"/>
          <w:szCs w:val="24"/>
        </w:rPr>
        <w:lastRenderedPageBreak/>
        <w:t xml:space="preserve">previsto no </w:t>
      </w:r>
      <w:hyperlink r:id="rId26" w:anchor="art14" w:history="1">
        <w:r w:rsidRPr="00A04285">
          <w:rPr>
            <w:rStyle w:val="Hyperlink"/>
            <w:rFonts w:ascii="Times New Roman" w:hAnsi="Times New Roman" w:cs="Times New Roman"/>
            <w:sz w:val="24"/>
            <w:szCs w:val="24"/>
          </w:rPr>
          <w:t>art. 14 da Lei nº 14.133/2021</w:t>
        </w:r>
      </w:hyperlink>
      <w:r w:rsidRPr="00A04285">
        <w:rPr>
          <w:rFonts w:ascii="Times New Roman" w:hAnsi="Times New Roman" w:cs="Times New Roman"/>
          <w:sz w:val="24"/>
          <w:szCs w:val="24"/>
        </w:rPr>
        <w:t xml:space="preserve">, legislação correlata e no 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_Ref117000692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2.</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6 do edital, </w:t>
      </w:r>
      <w:r w:rsidRPr="00A04285">
        <w:rPr>
          <w:rFonts w:ascii="Times New Roman" w:hAnsi="Times New Roman" w:cs="Times New Roman"/>
          <w:color w:val="auto"/>
          <w:sz w:val="24"/>
          <w:szCs w:val="24"/>
          <w:lang w:eastAsia="ar-SA"/>
        </w:rPr>
        <w:t>especialmente quanto à existência de sanção que impeça a participação no certame ou a futura contratação,</w:t>
      </w:r>
      <w:r w:rsidRPr="00A04285">
        <w:rPr>
          <w:rFonts w:ascii="Times New Roman" w:hAnsi="Times New Roman" w:cs="Times New Roman"/>
          <w:sz w:val="24"/>
          <w:szCs w:val="24"/>
          <w:lang w:eastAsia="ar-SA"/>
        </w:rPr>
        <w:t xml:space="preserve"> mediante a consulta aos seguintes cadastros:</w:t>
      </w:r>
    </w:p>
    <w:p w14:paraId="01EBCFC0" w14:textId="77777777" w:rsidR="0066378D" w:rsidRPr="00A04285" w:rsidRDefault="0066378D" w:rsidP="0073613A">
      <w:pPr>
        <w:pStyle w:val="Nivel3"/>
        <w:spacing w:before="0" w:after="0"/>
        <w:ind w:left="0" w:firstLine="0"/>
        <w:rPr>
          <w:rFonts w:ascii="Times New Roman" w:hAnsi="Times New Roman" w:cs="Times New Roman"/>
          <w:sz w:val="24"/>
          <w:szCs w:val="24"/>
          <w:lang w:eastAsia="ar-SA"/>
        </w:rPr>
      </w:pPr>
      <w:r w:rsidRPr="00A04285">
        <w:rPr>
          <w:rFonts w:ascii="Times New Roman" w:hAnsi="Times New Roman" w:cs="Times New Roman"/>
          <w:sz w:val="24"/>
          <w:szCs w:val="24"/>
          <w:lang w:eastAsia="ar-SA"/>
        </w:rPr>
        <w:t xml:space="preserve">SICAF; </w:t>
      </w:r>
    </w:p>
    <w:p w14:paraId="4E8DB30B" w14:textId="77777777" w:rsidR="0066378D" w:rsidRPr="00A04285" w:rsidRDefault="0066378D" w:rsidP="0073613A">
      <w:pPr>
        <w:pStyle w:val="Nivel3"/>
        <w:spacing w:before="0" w:after="0"/>
        <w:ind w:left="0" w:firstLine="0"/>
        <w:rPr>
          <w:rFonts w:ascii="Times New Roman" w:hAnsi="Times New Roman" w:cs="Times New Roman"/>
          <w:sz w:val="24"/>
          <w:szCs w:val="24"/>
          <w:lang w:eastAsia="ar-SA"/>
        </w:rPr>
      </w:pPr>
      <w:r w:rsidRPr="00A04285">
        <w:rPr>
          <w:rFonts w:ascii="Times New Roman" w:hAnsi="Times New Roman" w:cs="Times New Roman"/>
          <w:sz w:val="24"/>
          <w:szCs w:val="24"/>
          <w:lang w:eastAsia="ar-SA"/>
        </w:rPr>
        <w:t>Cadastro Nacional de Empresas Inidôneas e Suspensas - CEIS, mantido pela Controladoria-Geral da União (</w:t>
      </w:r>
      <w:hyperlink r:id="rId27" w:history="1">
        <w:r w:rsidRPr="00A04285">
          <w:rPr>
            <w:rStyle w:val="Hyperlink"/>
            <w:rFonts w:ascii="Times New Roman" w:hAnsi="Times New Roman" w:cs="Times New Roman"/>
            <w:sz w:val="24"/>
            <w:szCs w:val="24"/>
          </w:rPr>
          <w:t>https://www.portaltransparencia.gov.br/sancoes/ceis</w:t>
        </w:r>
      </w:hyperlink>
      <w:r w:rsidRPr="00A04285">
        <w:rPr>
          <w:rFonts w:ascii="Times New Roman" w:hAnsi="Times New Roman" w:cs="Times New Roman"/>
          <w:sz w:val="24"/>
          <w:szCs w:val="24"/>
          <w:lang w:eastAsia="ar-SA"/>
        </w:rPr>
        <w:t xml:space="preserve">); e </w:t>
      </w:r>
    </w:p>
    <w:p w14:paraId="2D1A92FA" w14:textId="77777777" w:rsidR="0066378D" w:rsidRPr="00A04285" w:rsidRDefault="0066378D" w:rsidP="0073613A">
      <w:pPr>
        <w:pStyle w:val="Nivel3"/>
        <w:spacing w:before="0" w:after="0"/>
        <w:ind w:left="0" w:firstLine="0"/>
        <w:rPr>
          <w:rFonts w:ascii="Times New Roman" w:hAnsi="Times New Roman" w:cs="Times New Roman"/>
          <w:sz w:val="24"/>
          <w:szCs w:val="24"/>
          <w:lang w:eastAsia="ar-SA"/>
        </w:rPr>
      </w:pPr>
      <w:r w:rsidRPr="00A04285">
        <w:rPr>
          <w:rFonts w:ascii="Times New Roman" w:hAnsi="Times New Roman" w:cs="Times New Roman"/>
          <w:sz w:val="24"/>
          <w:szCs w:val="24"/>
          <w:lang w:eastAsia="ar-SA"/>
        </w:rPr>
        <w:t>Cadastro Nacional de Empresas Punidas – CNEP, mantido pela Controladoria-Geral da União (</w:t>
      </w:r>
      <w:hyperlink r:id="rId28" w:history="1">
        <w:r w:rsidRPr="00A04285">
          <w:rPr>
            <w:rStyle w:val="Hyperlink"/>
            <w:rFonts w:ascii="Times New Roman" w:hAnsi="Times New Roman" w:cs="Times New Roman"/>
            <w:sz w:val="24"/>
            <w:szCs w:val="24"/>
          </w:rPr>
          <w:t>https://www.portaltransparencia.gov.br/sancoes/cnep</w:t>
        </w:r>
      </w:hyperlink>
      <w:r w:rsidRPr="00A04285">
        <w:rPr>
          <w:rFonts w:ascii="Times New Roman" w:hAnsi="Times New Roman" w:cs="Times New Roman"/>
          <w:sz w:val="24"/>
          <w:szCs w:val="24"/>
          <w:lang w:eastAsia="ar-SA"/>
        </w:rPr>
        <w:t>).</w:t>
      </w:r>
    </w:p>
    <w:p w14:paraId="6F85537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consulta aos cadastros será realizada em nome da empresa licitante e também de seu sócio majoritário, por força da vedação de que trata o </w:t>
      </w:r>
      <w:hyperlink r:id="rId29" w:anchor=":~:text=%C3%A0s%20seguintes%20comina%C3%A7%C3%B5es%3A-,Art.,n%C2%BA%2012.120%2C%20de%202009)." w:history="1">
        <w:r w:rsidRPr="00A04285">
          <w:rPr>
            <w:rStyle w:val="Hyperlink"/>
            <w:rFonts w:ascii="Times New Roman" w:hAnsi="Times New Roman" w:cs="Times New Roman"/>
            <w:sz w:val="24"/>
            <w:szCs w:val="24"/>
          </w:rPr>
          <w:t>artigo 12 da Lei n° 8.429, de 1992</w:t>
        </w:r>
      </w:hyperlink>
      <w:r w:rsidRPr="00A04285">
        <w:rPr>
          <w:rFonts w:ascii="Times New Roman" w:hAnsi="Times New Roman" w:cs="Times New Roman"/>
          <w:sz w:val="24"/>
          <w:szCs w:val="24"/>
        </w:rPr>
        <w:t>.</w:t>
      </w:r>
    </w:p>
    <w:p w14:paraId="68DFE37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Caso conste na Consulta de Situação do l</w:t>
      </w:r>
      <w:r w:rsidRPr="00A04285">
        <w:rPr>
          <w:rFonts w:ascii="Times New Roman" w:hAnsi="Times New Roman" w:cs="Times New Roman"/>
          <w:color w:val="auto"/>
          <w:sz w:val="24"/>
          <w:szCs w:val="24"/>
        </w:rPr>
        <w:t xml:space="preserve">icitante </w:t>
      </w:r>
      <w:r w:rsidRPr="00A04285">
        <w:rPr>
          <w:rFonts w:ascii="Times New Roman" w:hAnsi="Times New Roman" w:cs="Times New Roman"/>
          <w:sz w:val="24"/>
          <w:szCs w:val="24"/>
        </w:rPr>
        <w:t xml:space="preserve">a existência de Ocorrências Impeditivas Indiretas, o </w:t>
      </w:r>
      <w:r w:rsidRPr="00A04285">
        <w:rPr>
          <w:rFonts w:ascii="Times New Roman" w:hAnsi="Times New Roman" w:cs="Times New Roman"/>
          <w:color w:val="auto"/>
          <w:sz w:val="24"/>
          <w:szCs w:val="24"/>
        </w:rPr>
        <w:t>Pregoeiro diligenciará para v</w:t>
      </w:r>
      <w:r w:rsidRPr="00A04285">
        <w:rPr>
          <w:rFonts w:ascii="Times New Roman" w:hAnsi="Times New Roman" w:cs="Times New Roman"/>
          <w:sz w:val="24"/>
          <w:szCs w:val="24"/>
        </w:rPr>
        <w:t>erificar se houve fraude por parte das empresas apontadas no Relatório de Ocorrências Impeditivas Indiretas. (</w:t>
      </w:r>
      <w:hyperlink r:id="rId30" w:anchor="art29" w:history="1">
        <w:r w:rsidRPr="00A04285">
          <w:rPr>
            <w:rStyle w:val="Hyperlink"/>
            <w:rFonts w:ascii="Times New Roman" w:hAnsi="Times New Roman" w:cs="Times New Roman"/>
            <w:sz w:val="24"/>
            <w:szCs w:val="24"/>
          </w:rPr>
          <w:t xml:space="preserve">IN nº 3/2018, art. 29, </w:t>
        </w:r>
        <w:r w:rsidRPr="00A04285">
          <w:rPr>
            <w:rStyle w:val="Hyperlink"/>
            <w:rFonts w:ascii="Times New Roman" w:hAnsi="Times New Roman" w:cs="Times New Roman"/>
            <w:i/>
            <w:iCs/>
            <w:sz w:val="24"/>
            <w:szCs w:val="24"/>
          </w:rPr>
          <w:t>caput</w:t>
        </w:r>
      </w:hyperlink>
      <w:r w:rsidRPr="00A04285">
        <w:rPr>
          <w:rFonts w:ascii="Times New Roman" w:hAnsi="Times New Roman" w:cs="Times New Roman"/>
          <w:sz w:val="24"/>
          <w:szCs w:val="24"/>
        </w:rPr>
        <w:t>)</w:t>
      </w:r>
    </w:p>
    <w:p w14:paraId="7026CB0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tentativa de burla será verificada por meio dos vínculos societários, linhas de fornecimento similares, dentre outros. (</w:t>
      </w:r>
      <w:hyperlink r:id="rId31" w:history="1">
        <w:r w:rsidRPr="00A04285">
          <w:rPr>
            <w:rStyle w:val="Hyperlink"/>
            <w:rFonts w:ascii="Times New Roman" w:hAnsi="Times New Roman" w:cs="Times New Roman"/>
            <w:sz w:val="24"/>
            <w:szCs w:val="24"/>
          </w:rPr>
          <w:t>IN nº 3/2018, art. 29, §1º</w:t>
        </w:r>
      </w:hyperlink>
      <w:r w:rsidRPr="00A04285">
        <w:rPr>
          <w:rFonts w:ascii="Times New Roman" w:hAnsi="Times New Roman" w:cs="Times New Roman"/>
          <w:sz w:val="24"/>
          <w:szCs w:val="24"/>
        </w:rPr>
        <w:t>).</w:t>
      </w:r>
    </w:p>
    <w:p w14:paraId="1B48F570"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licitante será convocado para manifestação previamente a uma eventual desclassificação. (</w:t>
      </w:r>
      <w:hyperlink r:id="rId32" w:history="1">
        <w:r w:rsidRPr="00A04285">
          <w:rPr>
            <w:rStyle w:val="Hyperlink"/>
            <w:rFonts w:ascii="Times New Roman" w:hAnsi="Times New Roman" w:cs="Times New Roman"/>
            <w:sz w:val="24"/>
            <w:szCs w:val="24"/>
          </w:rPr>
          <w:t>IN nº 3/2018, art. 29, §2º</w:t>
        </w:r>
      </w:hyperlink>
      <w:r w:rsidRPr="00A04285">
        <w:rPr>
          <w:rFonts w:ascii="Times New Roman" w:hAnsi="Times New Roman" w:cs="Times New Roman"/>
          <w:sz w:val="24"/>
          <w:szCs w:val="24"/>
        </w:rPr>
        <w:t>).</w:t>
      </w:r>
    </w:p>
    <w:p w14:paraId="58FC8E3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Constatada a existência de sanção, o licitante será reputado inabilitado, por falta de condição de participação.</w:t>
      </w:r>
    </w:p>
    <w:p w14:paraId="6BE9E871"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hipótese de inversão das fases de habilitação e julgamento, caso atendidas as condições de participação, será iniciado o procedimento de habilitação.</w:t>
      </w:r>
    </w:p>
    <w:p w14:paraId="078723E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Caso o licitante provisoriamente classificado em primeiro lugar tenha se utilizado de algum tratamento favorecido às ME/</w:t>
      </w:r>
      <w:proofErr w:type="spellStart"/>
      <w:r w:rsidRPr="00A04285">
        <w:rPr>
          <w:rFonts w:ascii="Times New Roman" w:hAnsi="Times New Roman" w:cs="Times New Roman"/>
          <w:sz w:val="24"/>
          <w:szCs w:val="24"/>
        </w:rPr>
        <w:t>EPPs</w:t>
      </w:r>
      <w:proofErr w:type="spellEnd"/>
      <w:r w:rsidRPr="00A04285">
        <w:rPr>
          <w:rFonts w:ascii="Times New Roman" w:hAnsi="Times New Roman" w:cs="Times New Roman"/>
          <w:sz w:val="24"/>
          <w:szCs w:val="24"/>
        </w:rPr>
        <w:t xml:space="preserve">, o pregoeiro verificará se faz jus ao benefício, em conformidade com 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_Ref117015508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3.5.1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_Ref117000019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4.6</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deste edital.</w:t>
      </w:r>
    </w:p>
    <w:p w14:paraId="6679EBB9" w14:textId="77777777" w:rsidR="0066378D" w:rsidRPr="00A04285" w:rsidRDefault="0066378D" w:rsidP="0073613A">
      <w:pPr>
        <w:pStyle w:val="Nivel2"/>
        <w:spacing w:before="0" w:after="0"/>
        <w:ind w:left="0" w:firstLine="0"/>
        <w:rPr>
          <w:rFonts w:ascii="Times New Roman" w:hAnsi="Times New Roman" w:cs="Times New Roman"/>
          <w:b/>
          <w:sz w:val="24"/>
          <w:szCs w:val="24"/>
        </w:rPr>
      </w:pPr>
      <w:r w:rsidRPr="00A04285">
        <w:rPr>
          <w:rFonts w:ascii="Times New Roman" w:hAnsi="Times New Roman" w:cs="Times New Roman"/>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6E5513FC" w14:textId="77777777" w:rsidR="0066378D" w:rsidRPr="00A04285" w:rsidRDefault="0066378D" w:rsidP="0073613A">
      <w:pPr>
        <w:pStyle w:val="Nivel2"/>
        <w:spacing w:before="0" w:after="0"/>
        <w:ind w:left="0" w:firstLine="0"/>
        <w:rPr>
          <w:rFonts w:ascii="Times New Roman" w:hAnsi="Times New Roman" w:cs="Times New Roman"/>
          <w:b/>
          <w:sz w:val="24"/>
          <w:szCs w:val="24"/>
        </w:rPr>
      </w:pPr>
      <w:r w:rsidRPr="00A04285">
        <w:rPr>
          <w:rFonts w:ascii="Times New Roman" w:hAnsi="Times New Roman" w:cs="Times New Roman"/>
          <w:sz w:val="24"/>
          <w:szCs w:val="24"/>
        </w:rPr>
        <w:t xml:space="preserve">Será desclassificada a proposta vencedora que: </w:t>
      </w:r>
    </w:p>
    <w:p w14:paraId="50ECAD7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contiver vícios insanáveis;</w:t>
      </w:r>
    </w:p>
    <w:p w14:paraId="22C6D4D8"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obedecer às especificações técnicas contidas no Termo de Referência;</w:t>
      </w:r>
    </w:p>
    <w:p w14:paraId="40E0218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apresentar preços inexequíveis ou permanecerem acima do preço máximo definido para a contratação;</w:t>
      </w:r>
    </w:p>
    <w:p w14:paraId="7174428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tiverem sua exequibilidade demonstrada, quando exigido pela Administração;</w:t>
      </w:r>
    </w:p>
    <w:p w14:paraId="14298EF0"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apresentar desconformidade com quaisquer outras exigências deste Edital ou seus anexos, desde que insanável.</w:t>
      </w:r>
    </w:p>
    <w:p w14:paraId="195D48C2" w14:textId="77777777" w:rsidR="0066378D" w:rsidRPr="00A04285" w:rsidRDefault="0066378D" w:rsidP="0073613A">
      <w:pPr>
        <w:pStyle w:val="Nivel2"/>
        <w:spacing w:before="0" w:after="0"/>
        <w:ind w:left="0" w:firstLine="0"/>
        <w:rPr>
          <w:rFonts w:ascii="Times New Roman" w:hAnsi="Times New Roman" w:cs="Times New Roman"/>
          <w:b/>
          <w:bCs/>
          <w:sz w:val="24"/>
          <w:szCs w:val="24"/>
        </w:rPr>
      </w:pPr>
      <w:r w:rsidRPr="00A04285">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2ABCFD77"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inexequibilidade, na hipótese de que trata o </w:t>
      </w:r>
      <w:r w:rsidRPr="00A04285">
        <w:rPr>
          <w:rFonts w:ascii="Times New Roman" w:hAnsi="Times New Roman" w:cs="Times New Roman"/>
          <w:b/>
          <w:bCs/>
          <w:sz w:val="24"/>
          <w:szCs w:val="24"/>
        </w:rPr>
        <w:t>caput</w:t>
      </w:r>
      <w:r w:rsidRPr="00A04285">
        <w:rPr>
          <w:rFonts w:ascii="Times New Roman" w:hAnsi="Times New Roman" w:cs="Times New Roman"/>
          <w:sz w:val="24"/>
          <w:szCs w:val="24"/>
        </w:rPr>
        <w:t>, só será considerada após diligência do pregoeiro, que comprove:</w:t>
      </w:r>
    </w:p>
    <w:p w14:paraId="2F54808B"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que o custo do licitante ultrapassa o valor da proposta; e</w:t>
      </w:r>
    </w:p>
    <w:p w14:paraId="57D424D1"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inexistirem custos de oportunidade capazes de justificar o vulto da oferta.</w:t>
      </w:r>
    </w:p>
    <w:p w14:paraId="00955B58" w14:textId="77777777" w:rsidR="0066378D" w:rsidRPr="00A04285" w:rsidRDefault="0066378D" w:rsidP="0073613A">
      <w:pPr>
        <w:pStyle w:val="Nivel2"/>
        <w:spacing w:before="0" w:after="0"/>
        <w:ind w:left="0" w:firstLine="0"/>
        <w:rPr>
          <w:rFonts w:ascii="Times New Roman" w:hAnsi="Times New Roman" w:cs="Times New Roman"/>
          <w:b/>
          <w:bCs/>
          <w:sz w:val="24"/>
          <w:szCs w:val="24"/>
        </w:rPr>
      </w:pPr>
      <w:r w:rsidRPr="00A04285">
        <w:rPr>
          <w:rFonts w:ascii="Times New Roman" w:hAnsi="Times New Roman" w:cs="Times New Roman"/>
          <w:sz w:val="24"/>
          <w:szCs w:val="24"/>
        </w:rPr>
        <w:lastRenderedPageBreak/>
        <w:t>Em contratação de serviços de engenharia, além das disposições acima, a análise de exequibilidade e sobrepreço considerará o seguinte:</w:t>
      </w:r>
    </w:p>
    <w:p w14:paraId="7CDDE448" w14:textId="77777777" w:rsidR="0066378D" w:rsidRPr="00A04285" w:rsidRDefault="0066378D" w:rsidP="0073613A">
      <w:pPr>
        <w:pStyle w:val="Nivel3"/>
        <w:spacing w:before="0" w:after="0"/>
        <w:ind w:left="0" w:firstLine="0"/>
        <w:rPr>
          <w:rFonts w:ascii="Times New Roman" w:hAnsi="Times New Roman" w:cs="Times New Roman"/>
          <w:b/>
          <w:sz w:val="24"/>
          <w:szCs w:val="24"/>
        </w:rPr>
      </w:pPr>
      <w:r w:rsidRPr="00A04285">
        <w:rPr>
          <w:rFonts w:ascii="Times New Roman" w:hAnsi="Times New Roman" w:cs="Times New Roman"/>
          <w:sz w:val="24"/>
          <w:szCs w:val="24"/>
        </w:rPr>
        <w:t xml:space="preserve">Nos regimes de execução por tarefa, empreitada por preço global ou empreitada integral, </w:t>
      </w:r>
      <w:proofErr w:type="spellStart"/>
      <w:r w:rsidRPr="00A04285">
        <w:rPr>
          <w:rFonts w:ascii="Times New Roman" w:hAnsi="Times New Roman" w:cs="Times New Roman"/>
          <w:sz w:val="24"/>
          <w:szCs w:val="24"/>
        </w:rPr>
        <w:t>semi-integrada</w:t>
      </w:r>
      <w:proofErr w:type="spellEnd"/>
      <w:r w:rsidRPr="00A04285">
        <w:rPr>
          <w:rFonts w:ascii="Times New Roman" w:hAnsi="Times New Roman" w:cs="Times New Roman"/>
          <w:sz w:val="24"/>
          <w:szCs w:val="24"/>
        </w:rPr>
        <w:t xml:space="preserve"> ou integrada, a caracterização do sobrepreço se dará pela superação do valor global estimado;</w:t>
      </w:r>
    </w:p>
    <w:p w14:paraId="678B8987" w14:textId="77777777" w:rsidR="0066378D" w:rsidRPr="00A04285" w:rsidRDefault="0066378D" w:rsidP="0073613A">
      <w:pPr>
        <w:pStyle w:val="Nivel3"/>
        <w:spacing w:before="0" w:after="0"/>
        <w:ind w:left="0" w:firstLine="0"/>
        <w:rPr>
          <w:rFonts w:ascii="Times New Roman" w:hAnsi="Times New Roman" w:cs="Times New Roman"/>
          <w:b/>
          <w:sz w:val="24"/>
          <w:szCs w:val="24"/>
        </w:rPr>
      </w:pPr>
      <w:r w:rsidRPr="00A04285">
        <w:rPr>
          <w:rFonts w:ascii="Times New Roman" w:hAnsi="Times New Roman" w:cs="Times New Roman"/>
          <w:sz w:val="24"/>
          <w:szCs w:val="24"/>
        </w:rPr>
        <w:t xml:space="preserve">No regime de empreitada por preço unitário, a caracterização do sobrepreço se dará pela superação do valor global estimado e </w:t>
      </w:r>
      <w:r w:rsidRPr="00A04285">
        <w:rPr>
          <w:rFonts w:ascii="Times New Roman" w:hAnsi="Times New Roman" w:cs="Times New Roman"/>
          <w:iCs/>
          <w:color w:val="auto"/>
          <w:sz w:val="24"/>
          <w:szCs w:val="24"/>
        </w:rPr>
        <w:t>pela superação de custo unitário tido como relevante, conforme planilha anexa ao edital;</w:t>
      </w:r>
    </w:p>
    <w:p w14:paraId="6F27F08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A429DB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Se houver indícios de inexequibilidade da proposta de preço, ou em caso da necessidade de esclarecimentos complementares, poderão ser efetuadas diligências, para que a empresa comprove a exequibilidade da proposta.</w:t>
      </w:r>
    </w:p>
    <w:p w14:paraId="18A9644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579AA40" w14:textId="77777777" w:rsidR="0066378D" w:rsidRPr="00A04285" w:rsidRDefault="0066378D" w:rsidP="0073613A">
      <w:pPr>
        <w:pStyle w:val="Nivel3"/>
        <w:spacing w:before="0" w:after="0"/>
        <w:ind w:left="0" w:firstLine="0"/>
        <w:rPr>
          <w:rFonts w:ascii="Times New Roman" w:hAnsi="Times New Roman" w:cs="Times New Roman"/>
          <w:b/>
          <w:bCs/>
          <w:sz w:val="24"/>
          <w:szCs w:val="24"/>
        </w:rPr>
      </w:pPr>
      <w:r w:rsidRPr="00A04285">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A04285">
        <w:rPr>
          <w:rFonts w:ascii="Times New Roman" w:hAnsi="Times New Roman" w:cs="Times New Roman"/>
          <w:sz w:val="24"/>
          <w:szCs w:val="24"/>
        </w:rPr>
        <w:t>semi-integrada</w:t>
      </w:r>
      <w:proofErr w:type="spellEnd"/>
      <w:r w:rsidRPr="00A04285">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w:t>
      </w:r>
    </w:p>
    <w:p w14:paraId="17852FA5" w14:textId="77777777" w:rsidR="0066378D" w:rsidRPr="00A04285" w:rsidRDefault="0066378D" w:rsidP="0073613A">
      <w:pPr>
        <w:pStyle w:val="Nivel2"/>
        <w:spacing w:before="0" w:after="0"/>
        <w:ind w:left="0" w:firstLine="0"/>
        <w:rPr>
          <w:rFonts w:ascii="Times New Roman" w:hAnsi="Times New Roman" w:cs="Times New Roman"/>
          <w:b/>
          <w:sz w:val="24"/>
          <w:szCs w:val="24"/>
        </w:rPr>
      </w:pPr>
      <w:r w:rsidRPr="00A04285">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B8190F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ajuste de que trata este dispositivo se limita a sanar erros ou falhas que não alterem a substância das propostas;</w:t>
      </w:r>
    </w:p>
    <w:p w14:paraId="64A39DF6"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73EFC9CB" w14:textId="77777777" w:rsidR="0066378D" w:rsidRPr="00A04285" w:rsidRDefault="0066378D" w:rsidP="0073613A">
      <w:pPr>
        <w:pStyle w:val="Nivel3"/>
        <w:numPr>
          <w:ilvl w:val="0"/>
          <w:numId w:val="0"/>
        </w:numPr>
        <w:spacing w:before="0" w:after="0"/>
        <w:rPr>
          <w:rFonts w:ascii="Times New Roman" w:hAnsi="Times New Roman" w:cs="Times New Roman"/>
          <w:sz w:val="24"/>
          <w:szCs w:val="24"/>
        </w:rPr>
      </w:pPr>
    </w:p>
    <w:p w14:paraId="511D725F"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 FASE DE HABILITAÇÃO</w:t>
      </w:r>
    </w:p>
    <w:p w14:paraId="71B9897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3" w:anchor="art62" w:history="1">
        <w:proofErr w:type="spellStart"/>
        <w:r w:rsidRPr="00A04285">
          <w:rPr>
            <w:rStyle w:val="Hyperlink"/>
            <w:rFonts w:ascii="Times New Roman" w:hAnsi="Times New Roman" w:cs="Times New Roman"/>
            <w:sz w:val="24"/>
            <w:szCs w:val="24"/>
          </w:rPr>
          <w:t>arts</w:t>
        </w:r>
        <w:proofErr w:type="spellEnd"/>
        <w:r w:rsidRPr="00A04285">
          <w:rPr>
            <w:rStyle w:val="Hyperlink"/>
            <w:rFonts w:ascii="Times New Roman" w:hAnsi="Times New Roman" w:cs="Times New Roman"/>
            <w:sz w:val="24"/>
            <w:szCs w:val="24"/>
          </w:rPr>
          <w:t>. 62 a 70 da Lei nº 14.133, de 2021</w:t>
        </w:r>
      </w:hyperlink>
      <w:r w:rsidRPr="00A04285">
        <w:rPr>
          <w:rFonts w:ascii="Times New Roman" w:hAnsi="Times New Roman" w:cs="Times New Roman"/>
          <w:sz w:val="24"/>
          <w:szCs w:val="24"/>
        </w:rPr>
        <w:t>.</w:t>
      </w:r>
    </w:p>
    <w:p w14:paraId="75DC7E96" w14:textId="77777777" w:rsidR="0066378D" w:rsidRPr="00A04285" w:rsidRDefault="0066378D" w:rsidP="0073613A">
      <w:pPr>
        <w:pStyle w:val="Nivel3"/>
        <w:spacing w:before="0" w:after="0"/>
        <w:ind w:left="0" w:firstLine="0"/>
        <w:rPr>
          <w:rFonts w:ascii="Times New Roman" w:hAnsi="Times New Roman" w:cs="Times New Roman"/>
          <w:i/>
          <w:iCs/>
          <w:sz w:val="24"/>
          <w:szCs w:val="24"/>
        </w:rPr>
      </w:pPr>
      <w:r w:rsidRPr="00A04285">
        <w:rPr>
          <w:rFonts w:ascii="Times New Roman" w:hAnsi="Times New Roman" w:cs="Times New Roman"/>
          <w:sz w:val="24"/>
          <w:szCs w:val="24"/>
        </w:rPr>
        <w:lastRenderedPageBreak/>
        <w:t>A documentação exigida para fins de habilitação jurídica, fiscal, social e trabalhista e econômico-</w:t>
      </w:r>
      <w:proofErr w:type="spellStart"/>
      <w:r w:rsidRPr="00A04285">
        <w:rPr>
          <w:rFonts w:ascii="Times New Roman" w:hAnsi="Times New Roman" w:cs="Times New Roman"/>
          <w:sz w:val="24"/>
          <w:szCs w:val="24"/>
        </w:rPr>
        <w:t>ﬁnanceira</w:t>
      </w:r>
      <w:proofErr w:type="spellEnd"/>
      <w:r w:rsidRPr="00A04285">
        <w:rPr>
          <w:rFonts w:ascii="Times New Roman" w:hAnsi="Times New Roman" w:cs="Times New Roman"/>
          <w:sz w:val="24"/>
          <w:szCs w:val="24"/>
        </w:rPr>
        <w:t xml:space="preserve">, </w:t>
      </w:r>
      <w:r w:rsidRPr="00A04285">
        <w:rPr>
          <w:rFonts w:ascii="Times New Roman" w:hAnsi="Times New Roman" w:cs="Times New Roman"/>
          <w:color w:val="auto"/>
          <w:sz w:val="24"/>
          <w:szCs w:val="24"/>
        </w:rPr>
        <w:t xml:space="preserve">poderá </w:t>
      </w:r>
      <w:r w:rsidRPr="00A04285">
        <w:rPr>
          <w:rFonts w:ascii="Times New Roman" w:hAnsi="Times New Roman" w:cs="Times New Roman"/>
          <w:sz w:val="24"/>
          <w:szCs w:val="24"/>
        </w:rPr>
        <w:t>ser substituída pelo registro cadastral no SICAF.</w:t>
      </w:r>
    </w:p>
    <w:p w14:paraId="26F13C33"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color w:val="auto"/>
          <w:sz w:val="24"/>
          <w:szCs w:val="24"/>
        </w:rPr>
        <w:t xml:space="preserve">Quando </w:t>
      </w:r>
      <w:r w:rsidRPr="00A04285">
        <w:rPr>
          <w:rFonts w:ascii="Times New Roman" w:hAnsi="Times New Roman" w:cs="Times New Roman"/>
          <w:sz w:val="24"/>
          <w:szCs w:val="24"/>
        </w:rPr>
        <w:t>permitida</w:t>
      </w:r>
      <w:r w:rsidRPr="00A04285">
        <w:rPr>
          <w:rFonts w:ascii="Times New Roman" w:hAnsi="Times New Roman" w:cs="Times New Roman"/>
          <w:color w:val="auto"/>
          <w:sz w:val="24"/>
          <w:szCs w:val="24"/>
        </w:rPr>
        <w:t xml:space="preserve"> a </w:t>
      </w:r>
      <w:r w:rsidRPr="00A04285">
        <w:rPr>
          <w:rFonts w:ascii="Times New Roman" w:hAnsi="Times New Roman" w:cs="Times New Roman"/>
          <w:sz w:val="24"/>
          <w:szCs w:val="24"/>
        </w:rPr>
        <w:t>participação de empresas estrangeiras que não funcionem no País, as exigências de habilitação serão atendidas mediante documentos equivalentes, inicialmente apresentados em tradução livre.</w:t>
      </w:r>
    </w:p>
    <w:p w14:paraId="0F9F462C" w14:textId="77777777" w:rsidR="0066378D" w:rsidRPr="00A04285" w:rsidRDefault="0066378D" w:rsidP="0073613A">
      <w:pPr>
        <w:pStyle w:val="Nivel2"/>
        <w:spacing w:before="0" w:after="0"/>
        <w:ind w:left="0" w:firstLine="0"/>
        <w:rPr>
          <w:rFonts w:ascii="Times New Roman" w:hAnsi="Times New Roman" w:cs="Times New Roman"/>
          <w:i/>
          <w:iCs/>
          <w:sz w:val="24"/>
          <w:szCs w:val="24"/>
        </w:rPr>
      </w:pPr>
      <w:r w:rsidRPr="00A04285">
        <w:rPr>
          <w:rFonts w:ascii="Times New Roman" w:hAnsi="Times New Roman" w:cs="Times New Roman"/>
          <w:sz w:val="24"/>
          <w:szCs w:val="24"/>
        </w:rPr>
        <w:t xml:space="preserve">Na hipótese de o licitante vencedor ser empresa estrangeira que não funcione no País, para </w:t>
      </w:r>
      <w:proofErr w:type="spellStart"/>
      <w:r w:rsidRPr="00A04285">
        <w:rPr>
          <w:rFonts w:ascii="Times New Roman" w:hAnsi="Times New Roman" w:cs="Times New Roman"/>
          <w:sz w:val="24"/>
          <w:szCs w:val="24"/>
        </w:rPr>
        <w:t>ﬁns</w:t>
      </w:r>
      <w:proofErr w:type="spellEnd"/>
      <w:r w:rsidRPr="00A04285">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hyperlink r:id="rId34" w:history="1">
        <w:r w:rsidRPr="00A04285">
          <w:rPr>
            <w:rStyle w:val="Hyperlink"/>
            <w:rFonts w:ascii="Times New Roman" w:hAnsi="Times New Roman" w:cs="Times New Roman"/>
            <w:sz w:val="24"/>
            <w:szCs w:val="24"/>
          </w:rPr>
          <w:t>Decreto nº 8.660, de 29 de janeiro de 2016</w:t>
        </w:r>
      </w:hyperlink>
      <w:r w:rsidRPr="00A04285">
        <w:rPr>
          <w:rFonts w:ascii="Times New Roman" w:hAnsi="Times New Roman" w:cs="Times New Roman"/>
          <w:sz w:val="24"/>
          <w:szCs w:val="24"/>
        </w:rPr>
        <w:t xml:space="preserve">, ou de outro que venha a substituí-lo, ou </w:t>
      </w:r>
      <w:proofErr w:type="spellStart"/>
      <w:r w:rsidRPr="00A04285">
        <w:rPr>
          <w:rFonts w:ascii="Times New Roman" w:hAnsi="Times New Roman" w:cs="Times New Roman"/>
          <w:sz w:val="24"/>
          <w:szCs w:val="24"/>
        </w:rPr>
        <w:t>consularizados</w:t>
      </w:r>
      <w:proofErr w:type="spellEnd"/>
      <w:r w:rsidRPr="00A04285">
        <w:rPr>
          <w:rFonts w:ascii="Times New Roman" w:hAnsi="Times New Roman" w:cs="Times New Roman"/>
          <w:sz w:val="24"/>
          <w:szCs w:val="24"/>
        </w:rPr>
        <w:t xml:space="preserve"> pelos respectivos consulados ou embaixadas.</w:t>
      </w:r>
    </w:p>
    <w:p w14:paraId="6C53D10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documentos exigidos para fins de habilitação poderão ser apresentados em original ou por cópia.</w:t>
      </w:r>
    </w:p>
    <w:p w14:paraId="66882CCD"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112B942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Será verificado se o licitante apresentou declaração de que atende aos requisitos de habilitação, e o declarante responderá pela veracidade das informações prestadas, na forma da lei (</w:t>
      </w:r>
      <w:hyperlink r:id="rId35" w:anchor="art63">
        <w:r w:rsidRPr="00A04285">
          <w:rPr>
            <w:rStyle w:val="Hyperlink"/>
            <w:rFonts w:ascii="Times New Roman" w:hAnsi="Times New Roman" w:cs="Times New Roman"/>
            <w:sz w:val="24"/>
            <w:szCs w:val="24"/>
          </w:rPr>
          <w:t>art. 63, I, da Lei nº 14.133/2021</w:t>
        </w:r>
      </w:hyperlink>
      <w:r w:rsidRPr="00A04285">
        <w:rPr>
          <w:rFonts w:ascii="Times New Roman" w:hAnsi="Times New Roman" w:cs="Times New Roman"/>
          <w:sz w:val="24"/>
          <w:szCs w:val="24"/>
        </w:rPr>
        <w:t>).</w:t>
      </w:r>
    </w:p>
    <w:p w14:paraId="4FDF9AA5"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03C9D28"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65F2FB"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 xml:space="preserve">A habilitação será verificada por meio do </w:t>
      </w:r>
      <w:proofErr w:type="spellStart"/>
      <w:r w:rsidRPr="00A04285">
        <w:rPr>
          <w:rFonts w:ascii="Times New Roman" w:hAnsi="Times New Roman" w:cs="Times New Roman"/>
          <w:sz w:val="24"/>
          <w:szCs w:val="24"/>
        </w:rPr>
        <w:t>Sicaf</w:t>
      </w:r>
      <w:proofErr w:type="spellEnd"/>
      <w:r w:rsidRPr="00A04285">
        <w:rPr>
          <w:rFonts w:ascii="Times New Roman" w:hAnsi="Times New Roman" w:cs="Times New Roman"/>
          <w:sz w:val="24"/>
          <w:szCs w:val="24"/>
        </w:rPr>
        <w:t>, nos documentos por ele abrangidos.</w:t>
      </w:r>
    </w:p>
    <w:p w14:paraId="22274CCB"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Pr="00A04285">
          <w:rPr>
            <w:rStyle w:val="Hyperlink"/>
            <w:rFonts w:ascii="Times New Roman" w:hAnsi="Times New Roman" w:cs="Times New Roman"/>
            <w:sz w:val="24"/>
            <w:szCs w:val="24"/>
          </w:rPr>
          <w:t>IN nº 3/2018, art. 4º, §1º, e art. 6º, §4º</w:t>
        </w:r>
      </w:hyperlink>
      <w:r w:rsidRPr="00A04285">
        <w:rPr>
          <w:rFonts w:ascii="Times New Roman" w:hAnsi="Times New Roman" w:cs="Times New Roman"/>
          <w:sz w:val="24"/>
          <w:szCs w:val="24"/>
        </w:rPr>
        <w:t>).</w:t>
      </w:r>
    </w:p>
    <w:p w14:paraId="58B9D7C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É de responsabilidade do licitante conferir a exatidão dos seus dados cadastrais no </w:t>
      </w:r>
      <w:proofErr w:type="spellStart"/>
      <w:r w:rsidRPr="00A04285">
        <w:rPr>
          <w:rFonts w:ascii="Times New Roman" w:hAnsi="Times New Roman" w:cs="Times New Roman"/>
          <w:sz w:val="24"/>
          <w:szCs w:val="24"/>
        </w:rPr>
        <w:t>Sicaf</w:t>
      </w:r>
      <w:proofErr w:type="spellEnd"/>
      <w:r w:rsidRPr="00A04285">
        <w:rPr>
          <w:rFonts w:ascii="Times New Roman" w:hAnsi="Times New Roman" w:cs="Times New Roman"/>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7">
        <w:r w:rsidRPr="00A04285">
          <w:rPr>
            <w:rStyle w:val="Hyperlink"/>
            <w:rFonts w:ascii="Times New Roman" w:hAnsi="Times New Roman" w:cs="Times New Roman"/>
            <w:sz w:val="24"/>
            <w:szCs w:val="24"/>
          </w:rPr>
          <w:t xml:space="preserve">IN nº 3/2018, art. 7º, </w:t>
        </w:r>
        <w:r w:rsidRPr="00A04285">
          <w:rPr>
            <w:rStyle w:val="Hyperlink"/>
            <w:rFonts w:ascii="Times New Roman" w:hAnsi="Times New Roman" w:cs="Times New Roman"/>
            <w:i/>
            <w:iCs/>
            <w:sz w:val="24"/>
            <w:szCs w:val="24"/>
          </w:rPr>
          <w:t>caput</w:t>
        </w:r>
      </w:hyperlink>
      <w:r w:rsidRPr="00A04285">
        <w:rPr>
          <w:rFonts w:ascii="Times New Roman" w:hAnsi="Times New Roman" w:cs="Times New Roman"/>
          <w:sz w:val="24"/>
          <w:szCs w:val="24"/>
        </w:rPr>
        <w:t>).</w:t>
      </w:r>
    </w:p>
    <w:p w14:paraId="6C977A1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não observância do disposto no item anterior poderá ensejar desclassificação no momento da habilitação. (</w:t>
      </w:r>
      <w:hyperlink r:id="rId38" w:history="1">
        <w:r w:rsidRPr="00A04285">
          <w:rPr>
            <w:rStyle w:val="Hyperlink"/>
            <w:rFonts w:ascii="Times New Roman" w:hAnsi="Times New Roman" w:cs="Times New Roman"/>
            <w:sz w:val="24"/>
            <w:szCs w:val="24"/>
          </w:rPr>
          <w:t>IN nº 3/2018, art. 7º, parágrafo único</w:t>
        </w:r>
      </w:hyperlink>
      <w:r w:rsidRPr="00A04285">
        <w:rPr>
          <w:rFonts w:ascii="Times New Roman" w:hAnsi="Times New Roman" w:cs="Times New Roman"/>
          <w:sz w:val="24"/>
          <w:szCs w:val="24"/>
        </w:rPr>
        <w:t>).</w:t>
      </w:r>
    </w:p>
    <w:p w14:paraId="0A3439F9" w14:textId="77777777" w:rsidR="0066378D" w:rsidRPr="00A04285" w:rsidRDefault="0066378D" w:rsidP="0073613A">
      <w:pPr>
        <w:pStyle w:val="Nivel2"/>
        <w:spacing w:before="0" w:after="0"/>
        <w:ind w:left="0" w:firstLine="0"/>
        <w:rPr>
          <w:rFonts w:ascii="Times New Roman" w:hAnsi="Times New Roman" w:cs="Times New Roman"/>
          <w:i/>
          <w:iCs/>
          <w:sz w:val="24"/>
          <w:szCs w:val="24"/>
        </w:rPr>
      </w:pPr>
      <w:r w:rsidRPr="00A04285">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0A0C8F8" w14:textId="77777777" w:rsidR="0066378D" w:rsidRPr="00A04285" w:rsidRDefault="0066378D" w:rsidP="0073613A">
      <w:pPr>
        <w:pStyle w:val="Nivel3"/>
        <w:spacing w:before="0" w:after="0"/>
        <w:ind w:left="0" w:firstLine="0"/>
        <w:rPr>
          <w:rFonts w:ascii="Times New Roman" w:hAnsi="Times New Roman" w:cs="Times New Roman"/>
          <w:i/>
          <w:iCs/>
          <w:sz w:val="24"/>
          <w:szCs w:val="24"/>
        </w:rPr>
      </w:pPr>
      <w:r w:rsidRPr="00A04285">
        <w:rPr>
          <w:rFonts w:ascii="Times New Roman" w:hAnsi="Times New Roman" w:cs="Times New Roman"/>
          <w:sz w:val="24"/>
          <w:szCs w:val="24"/>
        </w:rPr>
        <w:t xml:space="preserve">Os documentos exigidos para habilitação que não estejam contemplados no </w:t>
      </w:r>
      <w:proofErr w:type="spellStart"/>
      <w:r w:rsidRPr="00A04285">
        <w:rPr>
          <w:rFonts w:ascii="Times New Roman" w:hAnsi="Times New Roman" w:cs="Times New Roman"/>
          <w:sz w:val="24"/>
          <w:szCs w:val="24"/>
        </w:rPr>
        <w:t>Sicaf</w:t>
      </w:r>
      <w:proofErr w:type="spellEnd"/>
      <w:r w:rsidRPr="00A04285">
        <w:rPr>
          <w:rFonts w:ascii="Times New Roman" w:hAnsi="Times New Roman" w:cs="Times New Roman"/>
          <w:sz w:val="24"/>
          <w:szCs w:val="24"/>
        </w:rPr>
        <w:t xml:space="preserve"> serão enviados por meio do sistema, em formato digital, no prazo de </w:t>
      </w:r>
      <w:r w:rsidRPr="00A04285">
        <w:rPr>
          <w:rFonts w:ascii="Times New Roman" w:hAnsi="Times New Roman" w:cs="Times New Roman"/>
          <w:b/>
          <w:color w:val="auto"/>
          <w:sz w:val="24"/>
          <w:szCs w:val="24"/>
        </w:rPr>
        <w:t>3 (três) horas</w:t>
      </w:r>
      <w:r w:rsidRPr="00A04285">
        <w:rPr>
          <w:rFonts w:ascii="Times New Roman" w:hAnsi="Times New Roman" w:cs="Times New Roman"/>
          <w:sz w:val="24"/>
          <w:szCs w:val="24"/>
        </w:rPr>
        <w:t>, prorrogável por igual período, contado da solicitação do pregoeiro.</w:t>
      </w:r>
    </w:p>
    <w:p w14:paraId="034A9ED3" w14:textId="77777777" w:rsidR="0066378D" w:rsidRPr="00A04285" w:rsidRDefault="0066378D" w:rsidP="0073613A">
      <w:pPr>
        <w:pStyle w:val="Nivel3"/>
        <w:spacing w:before="0" w:after="0"/>
        <w:ind w:left="0" w:firstLine="0"/>
        <w:rPr>
          <w:rFonts w:ascii="Times New Roman" w:hAnsi="Times New Roman" w:cs="Times New Roman"/>
          <w:i/>
          <w:iCs/>
          <w:sz w:val="24"/>
          <w:szCs w:val="24"/>
        </w:rPr>
      </w:pPr>
      <w:r w:rsidRPr="00A04285">
        <w:rPr>
          <w:rFonts w:ascii="Times New Roman" w:hAnsi="Times New Roman" w:cs="Times New Roman"/>
          <w:sz w:val="24"/>
          <w:szCs w:val="24"/>
        </w:rPr>
        <w:lastRenderedPageBreak/>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39" w:history="1">
        <w:r w:rsidRPr="00A04285">
          <w:rPr>
            <w:rStyle w:val="Hyperlink"/>
            <w:rFonts w:ascii="Times New Roman" w:hAnsi="Times New Roman" w:cs="Times New Roman"/>
            <w:sz w:val="24"/>
            <w:szCs w:val="24"/>
          </w:rPr>
          <w:t xml:space="preserve">§ 1º do art. 36 e no § 1º do art. 39 da </w:t>
        </w:r>
        <w:r w:rsidRPr="00A04285">
          <w:rPr>
            <w:rStyle w:val="Hyperlink"/>
            <w:rFonts w:ascii="Times New Roman" w:hAnsi="Times New Roman" w:cs="Times New Roman"/>
            <w:iCs/>
            <w:sz w:val="24"/>
            <w:szCs w:val="24"/>
          </w:rPr>
          <w:t>Instrução Normativa SEGES nº 73, de 30 de setembro de 2022</w:t>
        </w:r>
        <w:r w:rsidRPr="00A04285">
          <w:rPr>
            <w:rStyle w:val="Hyperlink"/>
            <w:rFonts w:ascii="Times New Roman" w:hAnsi="Times New Roman" w:cs="Times New Roman"/>
            <w:sz w:val="24"/>
            <w:szCs w:val="24"/>
          </w:rPr>
          <w:t>.</w:t>
        </w:r>
      </w:hyperlink>
    </w:p>
    <w:p w14:paraId="60BBB820"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 xml:space="preserve">A verificação no </w:t>
      </w:r>
      <w:proofErr w:type="spellStart"/>
      <w:r w:rsidRPr="00A04285">
        <w:rPr>
          <w:rFonts w:ascii="Times New Roman" w:hAnsi="Times New Roman" w:cs="Times New Roman"/>
          <w:sz w:val="24"/>
          <w:szCs w:val="24"/>
        </w:rPr>
        <w:t>Sicaf</w:t>
      </w:r>
      <w:proofErr w:type="spellEnd"/>
      <w:r w:rsidRPr="00A04285">
        <w:rPr>
          <w:rFonts w:ascii="Times New Roman" w:hAnsi="Times New Roman" w:cs="Times New Roman"/>
          <w:sz w:val="24"/>
          <w:szCs w:val="24"/>
        </w:rPr>
        <w:t xml:space="preserve"> ou a exigência dos documentos nele não contidos somente será feita em relação ao licitante vencedor.</w:t>
      </w:r>
    </w:p>
    <w:p w14:paraId="1C939BA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documentos relativos à regularidade fiscal que constem do Termo de Referência somente serão exigidos, em qualquer caso, em momento posterior ao julgamento das propostas, e apenas do licitante mais bem classificado.</w:t>
      </w:r>
    </w:p>
    <w:p w14:paraId="65C792C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457148B" w14:textId="77777777" w:rsidR="0066378D" w:rsidRPr="00A04285" w:rsidRDefault="0066378D" w:rsidP="0073613A">
      <w:pPr>
        <w:pStyle w:val="Nivel2"/>
        <w:spacing w:before="0" w:after="0"/>
        <w:ind w:left="0" w:firstLine="0"/>
        <w:rPr>
          <w:rFonts w:ascii="Times New Roman" w:hAnsi="Times New Roman" w:cs="Times New Roman"/>
          <w:i/>
          <w:sz w:val="24"/>
          <w:szCs w:val="24"/>
        </w:rPr>
      </w:pPr>
      <w:r w:rsidRPr="00A04285">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40" w:anchor="art64">
        <w:r w:rsidRPr="00A04285">
          <w:rPr>
            <w:rStyle w:val="Hyperlink"/>
            <w:rFonts w:ascii="Times New Roman" w:hAnsi="Times New Roman" w:cs="Times New Roman"/>
            <w:sz w:val="24"/>
            <w:szCs w:val="24"/>
          </w:rPr>
          <w:t>Lei 14.133/21, art. 64</w:t>
        </w:r>
      </w:hyperlink>
      <w:r w:rsidRPr="00A04285">
        <w:rPr>
          <w:rFonts w:ascii="Times New Roman" w:hAnsi="Times New Roman" w:cs="Times New Roman"/>
          <w:sz w:val="24"/>
          <w:szCs w:val="24"/>
        </w:rPr>
        <w:t xml:space="preserve">, e </w:t>
      </w:r>
      <w:hyperlink r:id="rId41">
        <w:r w:rsidRPr="00A04285">
          <w:rPr>
            <w:rStyle w:val="Hyperlink"/>
            <w:rFonts w:ascii="Times New Roman" w:hAnsi="Times New Roman" w:cs="Times New Roman"/>
            <w:sz w:val="24"/>
            <w:szCs w:val="24"/>
          </w:rPr>
          <w:t>IN 73/2022, art. 39, §4º</w:t>
        </w:r>
      </w:hyperlink>
      <w:r w:rsidRPr="00A04285">
        <w:rPr>
          <w:rFonts w:ascii="Times New Roman" w:hAnsi="Times New Roman" w:cs="Times New Roman"/>
          <w:sz w:val="24"/>
          <w:szCs w:val="24"/>
        </w:rPr>
        <w:t>):</w:t>
      </w:r>
    </w:p>
    <w:p w14:paraId="0BBBE51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424FD5CE"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atualização de documentos cuja validade tenha expirado após a data de recebimento das propostas;</w:t>
      </w:r>
    </w:p>
    <w:p w14:paraId="0BCA19C1"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634AB36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_Ref114663151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7.11.1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w:t>
      </w:r>
    </w:p>
    <w:p w14:paraId="43D0D89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p>
    <w:p w14:paraId="3E12342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hyperlink r:id="rId42" w:anchor="art4">
        <w:r w:rsidRPr="00A04285">
          <w:rPr>
            <w:rStyle w:val="Hyperlink"/>
            <w:rFonts w:ascii="Times New Roman" w:hAnsi="Times New Roman" w:cs="Times New Roman"/>
            <w:sz w:val="24"/>
            <w:szCs w:val="24"/>
          </w:rPr>
          <w:t>art. 4º do Decreto nº 8.538/2015</w:t>
        </w:r>
      </w:hyperlink>
      <w:r w:rsidRPr="00A04285">
        <w:rPr>
          <w:rFonts w:ascii="Times New Roman" w:hAnsi="Times New Roman" w:cs="Times New Roman"/>
          <w:sz w:val="24"/>
          <w:szCs w:val="24"/>
        </w:rPr>
        <w:t>).</w:t>
      </w:r>
    </w:p>
    <w:p w14:paraId="5B68B74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5B4D0912" w14:textId="77777777" w:rsidR="0066378D" w:rsidRPr="00A04285" w:rsidRDefault="0066378D" w:rsidP="0073613A">
      <w:pPr>
        <w:pStyle w:val="Nivel2"/>
        <w:numPr>
          <w:ilvl w:val="0"/>
          <w:numId w:val="0"/>
        </w:numPr>
        <w:spacing w:before="0" w:after="0"/>
        <w:rPr>
          <w:rFonts w:ascii="Times New Roman" w:hAnsi="Times New Roman" w:cs="Times New Roman"/>
          <w:sz w:val="24"/>
          <w:szCs w:val="24"/>
        </w:rPr>
      </w:pPr>
    </w:p>
    <w:p w14:paraId="3561DA4C"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DOS RECURSOS</w:t>
      </w:r>
    </w:p>
    <w:p w14:paraId="06005886"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interposição de recurso referente ao julgamento das propostas, à habilitação ou inabilitação de licitantes, à anulação ou revogação da licitação, observará o disposto no </w:t>
      </w:r>
      <w:hyperlink r:id="rId43" w:anchor="art165" w:history="1">
        <w:r w:rsidRPr="00A04285">
          <w:rPr>
            <w:rStyle w:val="Hyperlink"/>
            <w:rFonts w:ascii="Times New Roman" w:hAnsi="Times New Roman" w:cs="Times New Roman"/>
            <w:sz w:val="24"/>
            <w:szCs w:val="24"/>
          </w:rPr>
          <w:t>art. 165 da Lei nº 14.133, de 2021</w:t>
        </w:r>
      </w:hyperlink>
      <w:r w:rsidRPr="00A04285">
        <w:rPr>
          <w:rFonts w:ascii="Times New Roman" w:hAnsi="Times New Roman" w:cs="Times New Roman"/>
          <w:sz w:val="24"/>
          <w:szCs w:val="24"/>
        </w:rPr>
        <w:t>.</w:t>
      </w:r>
    </w:p>
    <w:p w14:paraId="5650C806"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O prazo recursal é de 3 (três) dias úteis, contados da data de intimação ou de lavratura da ata.</w:t>
      </w:r>
    </w:p>
    <w:p w14:paraId="7416629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Quando o recurso apresentado impugnar o julgamento das propostas ou o ato de habilitação ou inabilitação do licitante:</w:t>
      </w:r>
    </w:p>
    <w:p w14:paraId="19D262C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intenção de recorrer deverá ser manifestada imediatamente, sob pena de preclusão;</w:t>
      </w:r>
    </w:p>
    <w:p w14:paraId="372521AC"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prazo para a manifestação da intenção de recorrer não será inferior a 10 (dez) minutos.</w:t>
      </w:r>
    </w:p>
    <w:p w14:paraId="26899D1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prazo para apresentação das razões recursais será iniciado na data de intimação ou de lavratura da ata de habilitação ou inabilitação;</w:t>
      </w:r>
    </w:p>
    <w:p w14:paraId="085CAB37" w14:textId="0CF8F124"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hipótese de adoção da inversão de fases prevista no </w:t>
      </w:r>
      <w:hyperlink r:id="rId44" w:anchor="art17§1" w:history="1">
        <w:r w:rsidRPr="00A04285">
          <w:rPr>
            <w:rStyle w:val="Hyperlink"/>
            <w:rFonts w:ascii="Times New Roman" w:hAnsi="Times New Roman" w:cs="Times New Roman"/>
            <w:sz w:val="24"/>
            <w:szCs w:val="24"/>
          </w:rPr>
          <w:t>§ 1º do art. 17 da Lei nº 14.133, de 2021</w:t>
        </w:r>
      </w:hyperlink>
      <w:r w:rsidRPr="00A04285">
        <w:rPr>
          <w:rFonts w:ascii="Times New Roman" w:hAnsi="Times New Roman" w:cs="Times New Roman"/>
          <w:sz w:val="24"/>
          <w:szCs w:val="24"/>
        </w:rPr>
        <w:t>, o prazo para apresentação das razões recursais será iniciado na data de intimação da ata de julgamento.</w:t>
      </w:r>
    </w:p>
    <w:p w14:paraId="66211C5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recursos deverão ser encaminhados em campo próprio do sistema.</w:t>
      </w:r>
    </w:p>
    <w:p w14:paraId="1F4A359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CF79E59" w14:textId="7DF4ACDC"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recursos interpostos fora do prazo não serão conhecidos.</w:t>
      </w:r>
    </w:p>
    <w:p w14:paraId="4282C620"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DF794F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E1A8B52"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O acolhimento do recurso invalida tão somente os atos insuscetíveis de aproveitamento. </w:t>
      </w:r>
    </w:p>
    <w:p w14:paraId="2B5F761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autos do processo permanecerão com vista franqueada aos interessados.</w:t>
      </w:r>
    </w:p>
    <w:p w14:paraId="084358FC" w14:textId="77777777" w:rsidR="0066378D" w:rsidRPr="00A04285" w:rsidRDefault="0066378D" w:rsidP="0073613A">
      <w:pPr>
        <w:pStyle w:val="Nivel2"/>
        <w:numPr>
          <w:ilvl w:val="0"/>
          <w:numId w:val="0"/>
        </w:numPr>
        <w:spacing w:before="0" w:after="0"/>
        <w:rPr>
          <w:rFonts w:ascii="Times New Roman" w:hAnsi="Times New Roman" w:cs="Times New Roman"/>
          <w:sz w:val="24"/>
          <w:szCs w:val="24"/>
        </w:rPr>
      </w:pPr>
    </w:p>
    <w:p w14:paraId="1AB9673C"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DAS INFRAÇÕES ADMINISTRATIVAS E SANÇÕES</w:t>
      </w:r>
    </w:p>
    <w:p w14:paraId="55BA184D"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Comete infração administrativa, nos termos da lei, o licitante que, com dolo ou culpa: </w:t>
      </w:r>
    </w:p>
    <w:p w14:paraId="5F4321F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deixar de entregar a documentação exigida para o certame ou não entregar qualquer documento que tenha sido solicitado pelo/a pregoeiro/a durante o certame;</w:t>
      </w:r>
    </w:p>
    <w:p w14:paraId="2D7A81A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Salvo em decorrência de fato superveniente devidamente justificado, não mantiver a proposta em especial quando:</w:t>
      </w:r>
    </w:p>
    <w:p w14:paraId="4FCBDE38"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não enviar a proposta adequada ao último lance ofertado ou após a negociação; </w:t>
      </w:r>
    </w:p>
    <w:p w14:paraId="5B18F74A"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recusar-se a enviar o detalhamento da proposta quando exigível; </w:t>
      </w:r>
    </w:p>
    <w:p w14:paraId="67D3AFC4"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pedir para ser desclassificado quando encerrada a etapa competitiva; ou </w:t>
      </w:r>
    </w:p>
    <w:p w14:paraId="3F0AE2E5"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deixar de apresentar amostra;</w:t>
      </w:r>
    </w:p>
    <w:p w14:paraId="1FAF4C3A"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apresentar proposta ou amostra em desacordo com as especificações do edital; </w:t>
      </w:r>
    </w:p>
    <w:p w14:paraId="230C092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celebrar o contrato ou não entregar a documentação exigida para a contratação, quando convocado dentro do prazo de validade de sua proposta;</w:t>
      </w:r>
    </w:p>
    <w:p w14:paraId="1FC85DA9"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64BDE838"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apresentar declaração ou documentação falsa exigida para o certame ou prestar declaração falsa durante a licitação</w:t>
      </w:r>
    </w:p>
    <w:p w14:paraId="6482A5A7"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fraudar a licitação</w:t>
      </w:r>
    </w:p>
    <w:p w14:paraId="0319D46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comportar-se de modo inidôneo ou cometer fraude de qualquer natureza, em especial quando:</w:t>
      </w:r>
    </w:p>
    <w:p w14:paraId="10F754DC"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agir em conluio ou em desconformidade com a lei; </w:t>
      </w:r>
    </w:p>
    <w:p w14:paraId="7B7F27AE"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induzir deliberadamente a erro no julgamento; </w:t>
      </w:r>
    </w:p>
    <w:p w14:paraId="5822320D" w14:textId="77777777" w:rsidR="0066378D" w:rsidRPr="00A04285" w:rsidRDefault="0066378D" w:rsidP="0073613A">
      <w:pPr>
        <w:pStyle w:val="Nivel4"/>
        <w:spacing w:before="0" w:after="0"/>
        <w:ind w:left="0"/>
        <w:rPr>
          <w:rFonts w:ascii="Times New Roman" w:hAnsi="Times New Roman" w:cs="Times New Roman"/>
          <w:sz w:val="24"/>
          <w:szCs w:val="24"/>
        </w:rPr>
      </w:pPr>
      <w:r w:rsidRPr="00A04285">
        <w:rPr>
          <w:rFonts w:ascii="Times New Roman" w:hAnsi="Times New Roman" w:cs="Times New Roman"/>
          <w:sz w:val="24"/>
          <w:szCs w:val="24"/>
        </w:rPr>
        <w:t xml:space="preserve">apresentar amostra falsificada ou deteriorada; </w:t>
      </w:r>
    </w:p>
    <w:p w14:paraId="32E6EF85"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praticar atos ilícitos com vistas a frustrar os objetivos da licitação</w:t>
      </w:r>
    </w:p>
    <w:p w14:paraId="607F9024"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praticar ato lesivo previsto no </w:t>
      </w:r>
      <w:hyperlink r:id="rId45" w:anchor="art5" w:history="1">
        <w:r w:rsidRPr="00A04285">
          <w:rPr>
            <w:rStyle w:val="Hyperlink"/>
            <w:rFonts w:ascii="Times New Roman" w:hAnsi="Times New Roman" w:cs="Times New Roman"/>
            <w:sz w:val="24"/>
            <w:szCs w:val="24"/>
          </w:rPr>
          <w:t>art. 5º da Lei n.º 12.846, de 2013</w:t>
        </w:r>
      </w:hyperlink>
      <w:r w:rsidRPr="00A04285">
        <w:rPr>
          <w:rFonts w:ascii="Times New Roman" w:hAnsi="Times New Roman" w:cs="Times New Roman"/>
          <w:sz w:val="24"/>
          <w:szCs w:val="24"/>
        </w:rPr>
        <w:t>.</w:t>
      </w:r>
    </w:p>
    <w:p w14:paraId="18C9923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Com fulcro na </w:t>
      </w:r>
      <w:hyperlink r:id="rId46" w:history="1">
        <w:r w:rsidRPr="00A04285">
          <w:rPr>
            <w:rStyle w:val="Hyperlink"/>
            <w:rFonts w:ascii="Times New Roman" w:hAnsi="Times New Roman" w:cs="Times New Roman"/>
            <w:sz w:val="24"/>
            <w:szCs w:val="24"/>
          </w:rPr>
          <w:t>Lei nº 14.133, de 2021</w:t>
        </w:r>
      </w:hyperlink>
      <w:r w:rsidRPr="00A04285">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7FB195B"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advertência; </w:t>
      </w:r>
    </w:p>
    <w:p w14:paraId="47087593"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multa;</w:t>
      </w:r>
    </w:p>
    <w:p w14:paraId="2A93671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impedimento de licitar e contratar e</w:t>
      </w:r>
    </w:p>
    <w:p w14:paraId="73E78DC9"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15375873"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aplicação das sanções serão considerados:</w:t>
      </w:r>
    </w:p>
    <w:p w14:paraId="0748F3F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natureza e a gravidade da infração cometida.</w:t>
      </w:r>
    </w:p>
    <w:p w14:paraId="14C5244D"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as peculiaridades do caso concreto</w:t>
      </w:r>
    </w:p>
    <w:p w14:paraId="6A0E6D52"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as circunstâncias agravantes ou atenuantes</w:t>
      </w:r>
    </w:p>
    <w:p w14:paraId="4684CA57"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danos que dela provierem para a Administração Pública</w:t>
      </w:r>
    </w:p>
    <w:p w14:paraId="6F53467E"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implantação ou o aperfeiçoamento de programa de integridade, conforme normas e orientações dos órgãos de controle.</w:t>
      </w:r>
    </w:p>
    <w:p w14:paraId="68C43646" w14:textId="77777777" w:rsidR="0066378D" w:rsidRPr="00A04285" w:rsidRDefault="0066378D" w:rsidP="0073613A">
      <w:pPr>
        <w:pStyle w:val="Nivel2"/>
        <w:spacing w:before="0" w:after="0"/>
        <w:ind w:left="0" w:firstLine="0"/>
        <w:rPr>
          <w:rFonts w:ascii="Times New Roman" w:hAnsi="Times New Roman" w:cs="Times New Roman"/>
          <w:color w:val="auto"/>
          <w:sz w:val="24"/>
          <w:szCs w:val="24"/>
        </w:rPr>
      </w:pPr>
      <w:r w:rsidRPr="00A04285">
        <w:rPr>
          <w:rFonts w:ascii="Times New Roman" w:hAnsi="Times New Roman" w:cs="Times New Roman"/>
          <w:sz w:val="24"/>
          <w:szCs w:val="24"/>
        </w:rPr>
        <w:t xml:space="preserve">A multa será recolhida em percentual de 0,5% a 30% incidente sobre o valor do contrato licitado, </w:t>
      </w:r>
      <w:r w:rsidRPr="00A04285">
        <w:rPr>
          <w:rFonts w:ascii="Times New Roman" w:hAnsi="Times New Roman" w:cs="Times New Roman"/>
          <w:color w:val="auto"/>
          <w:sz w:val="24"/>
          <w:szCs w:val="24"/>
        </w:rPr>
        <w:t xml:space="preserve">recolhida no prazo máximo de </w:t>
      </w:r>
      <w:r w:rsidRPr="00A04285">
        <w:rPr>
          <w:rFonts w:ascii="Times New Roman" w:hAnsi="Times New Roman" w:cs="Times New Roman"/>
          <w:b/>
          <w:bCs/>
          <w:color w:val="auto"/>
          <w:sz w:val="24"/>
          <w:szCs w:val="24"/>
        </w:rPr>
        <w:t>30 (trinta) dias</w:t>
      </w:r>
      <w:r w:rsidRPr="00A04285">
        <w:rPr>
          <w:rFonts w:ascii="Times New Roman" w:hAnsi="Times New Roman" w:cs="Times New Roman"/>
          <w:color w:val="auto"/>
          <w:sz w:val="24"/>
          <w:szCs w:val="24"/>
        </w:rPr>
        <w:t xml:space="preserve"> úteis, a contar da comunicação oficial. </w:t>
      </w:r>
    </w:p>
    <w:p w14:paraId="4A6307DA"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color w:val="auto"/>
          <w:sz w:val="24"/>
          <w:szCs w:val="24"/>
        </w:rPr>
        <w:t xml:space="preserve">Para as infrações previstas nos itens </w:t>
      </w:r>
      <w:r w:rsidRPr="00A04285">
        <w:rPr>
          <w:rFonts w:ascii="Times New Roman" w:hAnsi="Times New Roman" w:cs="Times New Roman"/>
          <w:color w:val="auto"/>
          <w:sz w:val="24"/>
          <w:szCs w:val="24"/>
        </w:rPr>
        <w:fldChar w:fldCharType="begin"/>
      </w:r>
      <w:r w:rsidRPr="00A04285">
        <w:rPr>
          <w:rFonts w:ascii="Times New Roman" w:hAnsi="Times New Roman" w:cs="Times New Roman"/>
          <w:color w:val="auto"/>
          <w:sz w:val="24"/>
          <w:szCs w:val="24"/>
        </w:rPr>
        <w:instrText xml:space="preserve"> REF _Ref114668085 \r \h  \* MERGEFORMAT </w:instrText>
      </w:r>
      <w:r w:rsidRPr="00A04285">
        <w:rPr>
          <w:rFonts w:ascii="Times New Roman" w:hAnsi="Times New Roman" w:cs="Times New Roman"/>
          <w:color w:val="auto"/>
          <w:sz w:val="24"/>
          <w:szCs w:val="24"/>
        </w:rPr>
      </w:r>
      <w:r w:rsidRPr="00A04285">
        <w:rPr>
          <w:rFonts w:ascii="Times New Roman" w:hAnsi="Times New Roman" w:cs="Times New Roman"/>
          <w:color w:val="auto"/>
          <w:sz w:val="24"/>
          <w:szCs w:val="24"/>
        </w:rPr>
        <w:fldChar w:fldCharType="separate"/>
      </w:r>
      <w:r w:rsidRPr="00A04285">
        <w:rPr>
          <w:rFonts w:ascii="Times New Roman" w:hAnsi="Times New Roman" w:cs="Times New Roman"/>
          <w:color w:val="auto"/>
          <w:sz w:val="24"/>
          <w:szCs w:val="24"/>
        </w:rPr>
        <w:t>9.1.1</w:t>
      </w:r>
      <w:r w:rsidRPr="00A04285">
        <w:rPr>
          <w:rFonts w:ascii="Times New Roman" w:hAnsi="Times New Roman" w:cs="Times New Roman"/>
          <w:color w:val="auto"/>
          <w:sz w:val="24"/>
          <w:szCs w:val="24"/>
        </w:rPr>
        <w:fldChar w:fldCharType="end"/>
      </w:r>
      <w:r w:rsidRPr="00A04285">
        <w:rPr>
          <w:rFonts w:ascii="Times New Roman" w:hAnsi="Times New Roman" w:cs="Times New Roman"/>
          <w:color w:val="auto"/>
          <w:sz w:val="24"/>
          <w:szCs w:val="24"/>
        </w:rPr>
        <w:t xml:space="preserve">, </w:t>
      </w:r>
      <w:r w:rsidRPr="00A04285">
        <w:rPr>
          <w:rFonts w:ascii="Times New Roman" w:hAnsi="Times New Roman" w:cs="Times New Roman"/>
          <w:color w:val="auto"/>
          <w:sz w:val="24"/>
          <w:szCs w:val="24"/>
        </w:rPr>
        <w:fldChar w:fldCharType="begin"/>
      </w:r>
      <w:r w:rsidRPr="00A04285">
        <w:rPr>
          <w:rFonts w:ascii="Times New Roman" w:hAnsi="Times New Roman" w:cs="Times New Roman"/>
          <w:color w:val="auto"/>
          <w:sz w:val="24"/>
          <w:szCs w:val="24"/>
        </w:rPr>
        <w:instrText xml:space="preserve"> REF _Ref114668108 \r \h  \* MERGEFORMAT </w:instrText>
      </w:r>
      <w:r w:rsidRPr="00A04285">
        <w:rPr>
          <w:rFonts w:ascii="Times New Roman" w:hAnsi="Times New Roman" w:cs="Times New Roman"/>
          <w:color w:val="auto"/>
          <w:sz w:val="24"/>
          <w:szCs w:val="24"/>
        </w:rPr>
      </w:r>
      <w:r w:rsidRPr="00A04285">
        <w:rPr>
          <w:rFonts w:ascii="Times New Roman" w:hAnsi="Times New Roman" w:cs="Times New Roman"/>
          <w:color w:val="auto"/>
          <w:sz w:val="24"/>
          <w:szCs w:val="24"/>
        </w:rPr>
        <w:fldChar w:fldCharType="separate"/>
      </w:r>
      <w:r w:rsidRPr="00A04285">
        <w:rPr>
          <w:rFonts w:ascii="Times New Roman" w:hAnsi="Times New Roman" w:cs="Times New Roman"/>
          <w:color w:val="auto"/>
          <w:sz w:val="24"/>
          <w:szCs w:val="24"/>
        </w:rPr>
        <w:t>9.1.2</w:t>
      </w:r>
      <w:r w:rsidRPr="00A04285">
        <w:rPr>
          <w:rFonts w:ascii="Times New Roman" w:hAnsi="Times New Roman" w:cs="Times New Roman"/>
          <w:color w:val="auto"/>
          <w:sz w:val="24"/>
          <w:szCs w:val="24"/>
        </w:rPr>
        <w:fldChar w:fldCharType="end"/>
      </w:r>
      <w:r w:rsidRPr="00A04285">
        <w:rPr>
          <w:rFonts w:ascii="Times New Roman" w:hAnsi="Times New Roman" w:cs="Times New Roman"/>
          <w:color w:val="auto"/>
          <w:sz w:val="24"/>
          <w:szCs w:val="24"/>
        </w:rPr>
        <w:t xml:space="preserve"> e </w:t>
      </w:r>
      <w:r w:rsidRPr="00A04285">
        <w:rPr>
          <w:rFonts w:ascii="Times New Roman" w:hAnsi="Times New Roman" w:cs="Times New Roman"/>
          <w:color w:val="auto"/>
          <w:sz w:val="24"/>
          <w:szCs w:val="24"/>
        </w:rPr>
        <w:fldChar w:fldCharType="begin"/>
      </w:r>
      <w:r w:rsidRPr="00A04285">
        <w:rPr>
          <w:rFonts w:ascii="Times New Roman" w:hAnsi="Times New Roman" w:cs="Times New Roman"/>
          <w:color w:val="auto"/>
          <w:sz w:val="24"/>
          <w:szCs w:val="24"/>
        </w:rPr>
        <w:instrText xml:space="preserve"> REF _Ref114668139 \r \h  \* MERGEFORMAT </w:instrText>
      </w:r>
      <w:r w:rsidRPr="00A04285">
        <w:rPr>
          <w:rFonts w:ascii="Times New Roman" w:hAnsi="Times New Roman" w:cs="Times New Roman"/>
          <w:color w:val="auto"/>
          <w:sz w:val="24"/>
          <w:szCs w:val="24"/>
        </w:rPr>
      </w:r>
      <w:r w:rsidRPr="00A04285">
        <w:rPr>
          <w:rFonts w:ascii="Times New Roman" w:hAnsi="Times New Roman" w:cs="Times New Roman"/>
          <w:color w:val="auto"/>
          <w:sz w:val="24"/>
          <w:szCs w:val="24"/>
        </w:rPr>
        <w:fldChar w:fldCharType="separate"/>
      </w:r>
      <w:r w:rsidRPr="00A04285">
        <w:rPr>
          <w:rFonts w:ascii="Times New Roman" w:hAnsi="Times New Roman" w:cs="Times New Roman"/>
          <w:color w:val="auto"/>
          <w:sz w:val="24"/>
          <w:szCs w:val="24"/>
        </w:rPr>
        <w:t>9.1.3</w:t>
      </w:r>
      <w:r w:rsidRPr="00A04285">
        <w:rPr>
          <w:rFonts w:ascii="Times New Roman" w:hAnsi="Times New Roman" w:cs="Times New Roman"/>
          <w:color w:val="auto"/>
          <w:sz w:val="24"/>
          <w:szCs w:val="24"/>
        </w:rPr>
        <w:fldChar w:fldCharType="end"/>
      </w:r>
      <w:r w:rsidRPr="00A04285">
        <w:rPr>
          <w:rFonts w:ascii="Times New Roman" w:hAnsi="Times New Roman" w:cs="Times New Roman"/>
          <w:color w:val="auto"/>
          <w:sz w:val="24"/>
          <w:szCs w:val="24"/>
        </w:rPr>
        <w:t xml:space="preserve">, a multa será de 0,5% a 15% </w:t>
      </w:r>
      <w:r w:rsidRPr="00A04285">
        <w:rPr>
          <w:rFonts w:ascii="Times New Roman" w:hAnsi="Times New Roman" w:cs="Times New Roman"/>
          <w:sz w:val="24"/>
          <w:szCs w:val="24"/>
        </w:rPr>
        <w:t>do valor do contrato licitado.</w:t>
      </w:r>
    </w:p>
    <w:p w14:paraId="543109AA" w14:textId="77777777" w:rsidR="0066378D" w:rsidRPr="00A04285" w:rsidRDefault="0066378D" w:rsidP="0073613A">
      <w:pPr>
        <w:pStyle w:val="Nivel3"/>
        <w:spacing w:before="0" w:after="0"/>
        <w:ind w:left="0" w:firstLine="0"/>
        <w:rPr>
          <w:rFonts w:ascii="Times New Roman" w:hAnsi="Times New Roman" w:cs="Times New Roman"/>
          <w:color w:val="auto"/>
          <w:sz w:val="24"/>
          <w:szCs w:val="24"/>
        </w:rPr>
      </w:pPr>
      <w:r w:rsidRPr="00A04285">
        <w:rPr>
          <w:rFonts w:ascii="Times New Roman" w:hAnsi="Times New Roman" w:cs="Times New Roman"/>
          <w:sz w:val="24"/>
          <w:szCs w:val="24"/>
        </w:rPr>
        <w:t xml:space="preserve">Para as infrações previstas nos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9.1.4</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_Ref114668245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9.1.5</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_Ref114668247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9.1.6</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_Ref114668251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9.1.7</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_Ref114668252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9.1.8</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a multa será de </w:t>
      </w:r>
      <w:r w:rsidRPr="00A04285">
        <w:rPr>
          <w:rFonts w:ascii="Times New Roman" w:hAnsi="Times New Roman" w:cs="Times New Roman"/>
          <w:color w:val="auto"/>
          <w:sz w:val="24"/>
          <w:szCs w:val="24"/>
        </w:rPr>
        <w:t>15% a 30% do valor do contrato licitado.</w:t>
      </w:r>
    </w:p>
    <w:p w14:paraId="784CA5E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F86A03C"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aplicação da sanção de multa será facultada a defesa do interessado no prazo de 15 (quinze) dias úteis, contado da data de sua intimação.</w:t>
      </w:r>
    </w:p>
    <w:p w14:paraId="5ABDF28A"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sanção de impedimento de licitar e contratar será aplicada ao responsável em decorrência das infrações administrativas relacionadas nos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_Ref114668085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_Ref114668108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9.1.2</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_Ref114668139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9.1.3</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40E82A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9.1.4</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_Ref114668245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9.1.5</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_Ref114668247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9.1.6</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_Ref114668251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9.1.7</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lastRenderedPageBreak/>
        <w:t xml:space="preserve">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_Ref114668252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9.1.8</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bem como pelas infrações administrativas previstas nos itens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_Ref114668085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9.1.1</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_Ref114668108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9.1.2</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e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_Ref114668139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9.1.3</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que justifiquem a imposição de penalidade mais grave que a sanção de impedimento de licitar e contratar, cuja duração observará o prazo previsto no </w:t>
      </w:r>
      <w:hyperlink r:id="rId47" w:anchor="art156§5" w:history="1">
        <w:r w:rsidRPr="00A04285">
          <w:rPr>
            <w:rStyle w:val="Hyperlink"/>
            <w:rFonts w:ascii="Times New Roman" w:hAnsi="Times New Roman" w:cs="Times New Roman"/>
            <w:sz w:val="24"/>
            <w:szCs w:val="24"/>
          </w:rPr>
          <w:t>art. 156, §5º, da Lei n.º 14.133/2021</w:t>
        </w:r>
      </w:hyperlink>
      <w:r w:rsidRPr="00A04285">
        <w:rPr>
          <w:rFonts w:ascii="Times New Roman" w:hAnsi="Times New Roman" w:cs="Times New Roman"/>
          <w:sz w:val="24"/>
          <w:szCs w:val="24"/>
        </w:rPr>
        <w:t>.</w:t>
      </w:r>
    </w:p>
    <w:p w14:paraId="7BB8324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A04285">
        <w:rPr>
          <w:rFonts w:ascii="Times New Roman" w:hAnsi="Times New Roman" w:cs="Times New Roman"/>
          <w:sz w:val="24"/>
          <w:szCs w:val="24"/>
        </w:rPr>
        <w:fldChar w:fldCharType="begin"/>
      </w:r>
      <w:r w:rsidRPr="00A04285">
        <w:rPr>
          <w:rFonts w:ascii="Times New Roman" w:hAnsi="Times New Roman" w:cs="Times New Roman"/>
          <w:sz w:val="24"/>
          <w:szCs w:val="24"/>
        </w:rPr>
        <w:instrText xml:space="preserve"> REF _Ref114668139 \r \h  \* MERGEFORMAT </w:instrText>
      </w:r>
      <w:r w:rsidRPr="00A04285">
        <w:rPr>
          <w:rFonts w:ascii="Times New Roman" w:hAnsi="Times New Roman" w:cs="Times New Roman"/>
          <w:sz w:val="24"/>
          <w:szCs w:val="24"/>
        </w:rPr>
      </w:r>
      <w:r w:rsidRPr="00A04285">
        <w:rPr>
          <w:rFonts w:ascii="Times New Roman" w:hAnsi="Times New Roman" w:cs="Times New Roman"/>
          <w:sz w:val="24"/>
          <w:szCs w:val="24"/>
        </w:rPr>
        <w:fldChar w:fldCharType="separate"/>
      </w:r>
      <w:r w:rsidRPr="00A04285">
        <w:rPr>
          <w:rFonts w:ascii="Times New Roman" w:hAnsi="Times New Roman" w:cs="Times New Roman"/>
          <w:sz w:val="24"/>
          <w:szCs w:val="24"/>
        </w:rPr>
        <w:t>9.1.3</w:t>
      </w:r>
      <w:r w:rsidRPr="00A04285">
        <w:rPr>
          <w:rFonts w:ascii="Times New Roman" w:hAnsi="Times New Roman" w:cs="Times New Roman"/>
          <w:sz w:val="24"/>
          <w:szCs w:val="24"/>
        </w:rPr>
        <w:fldChar w:fldCharType="end"/>
      </w:r>
      <w:r w:rsidRPr="00A04285">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8" w:history="1">
        <w:r w:rsidRPr="00A04285">
          <w:rPr>
            <w:rStyle w:val="Hyperlink"/>
            <w:rFonts w:ascii="Times New Roman" w:hAnsi="Times New Roman" w:cs="Times New Roman"/>
            <w:sz w:val="24"/>
            <w:szCs w:val="24"/>
          </w:rPr>
          <w:t>art. 45, §4º da IN SEGES/ME n.º 73, de 2022</w:t>
        </w:r>
      </w:hyperlink>
      <w:r w:rsidRPr="00A04285">
        <w:rPr>
          <w:rFonts w:ascii="Times New Roman" w:hAnsi="Times New Roman" w:cs="Times New Roman"/>
          <w:sz w:val="24"/>
          <w:szCs w:val="24"/>
        </w:rPr>
        <w:t xml:space="preserve">. </w:t>
      </w:r>
    </w:p>
    <w:p w14:paraId="646E1BF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34DAA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9B6254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BC09CA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recurso e o pedido de reconsideração terão efeito suspensivo do ato ou da decisão recorrida até que sobrevenha decisão final da autoridade competente.</w:t>
      </w:r>
    </w:p>
    <w:p w14:paraId="6746DC01"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aplicação das sanções previstas neste edital não exclui, em hipótese alguma, a obrigação de reparação integral dos danos causados.</w:t>
      </w:r>
    </w:p>
    <w:p w14:paraId="2472FFB0" w14:textId="77777777" w:rsidR="0066378D" w:rsidRPr="00A04285" w:rsidRDefault="0066378D" w:rsidP="0073613A">
      <w:pPr>
        <w:pStyle w:val="Nivel2"/>
        <w:numPr>
          <w:ilvl w:val="0"/>
          <w:numId w:val="0"/>
        </w:numPr>
        <w:spacing w:before="0" w:after="0"/>
        <w:rPr>
          <w:rFonts w:ascii="Times New Roman" w:hAnsi="Times New Roman" w:cs="Times New Roman"/>
          <w:sz w:val="24"/>
          <w:szCs w:val="24"/>
        </w:rPr>
      </w:pPr>
    </w:p>
    <w:p w14:paraId="6AC7B6EF"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 IMPUGNAÇÃO AO EDITAL E DO PEDIDO DE ESCLARECIMENTO</w:t>
      </w:r>
    </w:p>
    <w:p w14:paraId="0AC1F14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Qualquer pessoa é parte legítima para impugnar este Edital por irregularidade na aplicação da </w:t>
      </w:r>
      <w:hyperlink r:id="rId49" w:history="1">
        <w:r w:rsidRPr="00A04285">
          <w:rPr>
            <w:rStyle w:val="Hyperlink"/>
            <w:rFonts w:ascii="Times New Roman" w:hAnsi="Times New Roman" w:cs="Times New Roman"/>
            <w:sz w:val="24"/>
            <w:szCs w:val="24"/>
          </w:rPr>
          <w:t>Lei nº 14.133, de 2021</w:t>
        </w:r>
      </w:hyperlink>
      <w:r w:rsidRPr="00A04285">
        <w:rPr>
          <w:rFonts w:ascii="Times New Roman" w:hAnsi="Times New Roman" w:cs="Times New Roman"/>
          <w:sz w:val="24"/>
          <w:szCs w:val="24"/>
        </w:rPr>
        <w:t>, devendo protocolar o pedido até 3 (três) dias úteis antes da data da abertura do certame.</w:t>
      </w:r>
    </w:p>
    <w:p w14:paraId="4D51ED69"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B0DACF6" w14:textId="77777777" w:rsidR="0066378D" w:rsidRPr="00A04285" w:rsidRDefault="0066378D" w:rsidP="0073613A">
      <w:pPr>
        <w:pStyle w:val="Nivel2"/>
        <w:spacing w:before="0" w:after="0"/>
        <w:ind w:left="0" w:firstLine="0"/>
        <w:rPr>
          <w:rFonts w:ascii="Times New Roman" w:hAnsi="Times New Roman" w:cs="Times New Roman"/>
          <w:color w:val="auto"/>
          <w:sz w:val="24"/>
          <w:szCs w:val="24"/>
        </w:rPr>
      </w:pPr>
      <w:r w:rsidRPr="00A04285">
        <w:rPr>
          <w:rFonts w:ascii="Times New Roman" w:hAnsi="Times New Roman" w:cs="Times New Roman"/>
          <w:color w:val="auto"/>
          <w:sz w:val="24"/>
          <w:szCs w:val="24"/>
        </w:rPr>
        <w:t xml:space="preserve">A impugnação e o pedido de esclarecimento poderão ser realizados por forma eletrônica, </w:t>
      </w:r>
      <w:r w:rsidRPr="00A04285">
        <w:rPr>
          <w:rFonts w:ascii="Times New Roman" w:hAnsi="Times New Roman" w:cs="Times New Roman"/>
          <w:iCs/>
          <w:color w:val="auto"/>
          <w:sz w:val="24"/>
          <w:szCs w:val="24"/>
        </w:rPr>
        <w:t>pelo seguinte meio</w:t>
      </w:r>
      <w:r w:rsidRPr="00A04285">
        <w:rPr>
          <w:rFonts w:ascii="Times New Roman" w:hAnsi="Times New Roman" w:cs="Times New Roman"/>
          <w:color w:val="auto"/>
          <w:sz w:val="24"/>
          <w:szCs w:val="24"/>
        </w:rPr>
        <w:t xml:space="preserve">: </w:t>
      </w:r>
      <w:hyperlink r:id="rId50" w:history="1">
        <w:r w:rsidRPr="00A04285">
          <w:rPr>
            <w:rStyle w:val="Hyperlink"/>
            <w:rFonts w:ascii="Times New Roman" w:hAnsi="Times New Roman" w:cs="Times New Roman"/>
            <w:sz w:val="24"/>
            <w:szCs w:val="24"/>
          </w:rPr>
          <w:t>licitacao@miraima.ce.gov.br</w:t>
        </w:r>
      </w:hyperlink>
      <w:r w:rsidRPr="00A04285">
        <w:rPr>
          <w:rFonts w:ascii="Times New Roman" w:hAnsi="Times New Roman" w:cs="Times New Roman"/>
          <w:color w:val="auto"/>
          <w:sz w:val="24"/>
          <w:szCs w:val="24"/>
        </w:rPr>
        <w:t>.</w:t>
      </w:r>
    </w:p>
    <w:p w14:paraId="36B12EB6"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As impugnações e pedidos de esclarecimentos não suspendem os prazos previstos no certame.</w:t>
      </w:r>
    </w:p>
    <w:p w14:paraId="4659D1AF" w14:textId="77777777" w:rsidR="0066378D" w:rsidRPr="00A04285" w:rsidRDefault="0066378D" w:rsidP="0073613A">
      <w:pPr>
        <w:pStyle w:val="Nivel3"/>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lastRenderedPageBreak/>
        <w:t>A concessão de efeito suspensivo à impugnação é medida excepcional e deverá ser motivada pelo agente de contratação, nos autos do processo de licitação.</w:t>
      </w:r>
    </w:p>
    <w:p w14:paraId="7ECE110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Acolhida a impugnação, será definida e publicada nova data para a realização do certame.</w:t>
      </w:r>
    </w:p>
    <w:p w14:paraId="4270D778" w14:textId="77777777" w:rsidR="0066378D" w:rsidRPr="00A04285" w:rsidRDefault="0066378D" w:rsidP="0073613A">
      <w:pPr>
        <w:pStyle w:val="Nivel2"/>
        <w:numPr>
          <w:ilvl w:val="0"/>
          <w:numId w:val="0"/>
        </w:numPr>
        <w:spacing w:before="0" w:after="0"/>
        <w:rPr>
          <w:rFonts w:ascii="Times New Roman" w:hAnsi="Times New Roman" w:cs="Times New Roman"/>
          <w:sz w:val="24"/>
          <w:szCs w:val="24"/>
        </w:rPr>
      </w:pPr>
    </w:p>
    <w:p w14:paraId="7E06F5D3" w14:textId="77777777" w:rsidR="0066378D" w:rsidRPr="00A04285" w:rsidRDefault="0066378D" w:rsidP="0073613A">
      <w:pPr>
        <w:pStyle w:val="Nivel01"/>
        <w:spacing w:before="0" w:line="276" w:lineRule="auto"/>
        <w:ind w:left="0" w:firstLine="0"/>
        <w:rPr>
          <w:rFonts w:ascii="Times New Roman" w:hAnsi="Times New Roman" w:cs="Times New Roman"/>
          <w:sz w:val="24"/>
          <w:szCs w:val="24"/>
        </w:rPr>
      </w:pPr>
      <w:r w:rsidRPr="00A04285">
        <w:rPr>
          <w:rFonts w:ascii="Times New Roman" w:hAnsi="Times New Roman" w:cs="Times New Roman"/>
          <w:sz w:val="24"/>
          <w:szCs w:val="24"/>
        </w:rPr>
        <w:t>DAS DISPOSIÇÕES GERAIS</w:t>
      </w:r>
    </w:p>
    <w:p w14:paraId="6C119AAF"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Será divulgada ata da sessão pública no sistema eletrônico.</w:t>
      </w:r>
    </w:p>
    <w:p w14:paraId="7A680F27"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51A3472"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Todas as referências de tempo no Edital, no aviso e durante a sessão pública observarão o horário de Brasília - DF.</w:t>
      </w:r>
    </w:p>
    <w:p w14:paraId="595AB4D5"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A homologação do resultado desta licitação não implicará direito à contratação.</w:t>
      </w:r>
    </w:p>
    <w:p w14:paraId="07D82ACC"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AEE784E"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989F18B"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Na contagem dos prazos estabelecidos neste Edital e seus Anexos, excluir-se-á o dia do início e incluir-se-á o do vencimento. Só se iniciam e vencem os prazos em dias de expediente na Administração.</w:t>
      </w:r>
    </w:p>
    <w:p w14:paraId="3C045DF4" w14:textId="77777777" w:rsidR="0066378D" w:rsidRPr="00A04285" w:rsidRDefault="0066378D" w:rsidP="0073613A">
      <w:pPr>
        <w:pStyle w:val="Nivel2"/>
        <w:spacing w:before="0" w:after="0"/>
        <w:ind w:left="0" w:firstLine="0"/>
        <w:rPr>
          <w:rFonts w:ascii="Times New Roman" w:hAnsi="Times New Roman" w:cs="Times New Roman"/>
          <w:sz w:val="24"/>
          <w:szCs w:val="24"/>
        </w:rPr>
      </w:pPr>
      <w:r w:rsidRPr="00A04285">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0E95283E"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Em caso de divergência entre as disposições do sistema compras.gov e este Edital e de seus anexos, prevalecerá as deste Edital e seus anexos.</w:t>
      </w:r>
    </w:p>
    <w:p w14:paraId="0B359AC2"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 xml:space="preserve">O Edital e seus anexos estão disponíveis, na íntegra, no Portal Nacional de Contratações Públicas (PNCP), no </w:t>
      </w:r>
      <w:r w:rsidRPr="0066378D">
        <w:rPr>
          <w:rStyle w:val="Hyperlink"/>
          <w:rFonts w:ascii="Times New Roman" w:hAnsi="Times New Roman" w:cs="Times New Roman"/>
          <w:color w:val="auto"/>
          <w:sz w:val="24"/>
          <w:szCs w:val="24"/>
          <w:u w:val="none"/>
        </w:rPr>
        <w:t>site da Prefeitura Municipal de Miraíma - CE:</w:t>
      </w:r>
      <w:r w:rsidRPr="0066378D">
        <w:rPr>
          <w:rStyle w:val="Hyperlink"/>
          <w:rFonts w:ascii="Times New Roman" w:hAnsi="Times New Roman" w:cs="Times New Roman"/>
          <w:sz w:val="24"/>
          <w:szCs w:val="24"/>
          <w:u w:val="none"/>
        </w:rPr>
        <w:t xml:space="preserve"> https://www.miraima.ce.gov.br</w:t>
      </w:r>
      <w:r w:rsidRPr="0066378D">
        <w:rPr>
          <w:rStyle w:val="Hyperlink"/>
          <w:rFonts w:ascii="Times New Roman" w:hAnsi="Times New Roman" w:cs="Times New Roman"/>
          <w:color w:val="auto"/>
          <w:sz w:val="24"/>
          <w:szCs w:val="24"/>
          <w:u w:val="none"/>
        </w:rPr>
        <w:t>, no site do TCE/CE:</w:t>
      </w:r>
      <w:r w:rsidRPr="0066378D">
        <w:rPr>
          <w:rStyle w:val="Hyperlink"/>
          <w:rFonts w:ascii="Times New Roman" w:hAnsi="Times New Roman" w:cs="Times New Roman"/>
          <w:sz w:val="24"/>
          <w:szCs w:val="24"/>
          <w:u w:val="none"/>
        </w:rPr>
        <w:t xml:space="preserve"> https://licitacoes.tce.ce.gov.br</w:t>
      </w:r>
      <w:r w:rsidRPr="0066378D">
        <w:rPr>
          <w:rFonts w:ascii="Times New Roman" w:hAnsi="Times New Roman" w:cs="Times New Roman"/>
          <w:sz w:val="24"/>
          <w:szCs w:val="24"/>
        </w:rPr>
        <w:t xml:space="preserve"> e no portal gov.br - </w:t>
      </w:r>
      <w:hyperlink r:id="rId51" w:history="1">
        <w:r w:rsidRPr="0066378D">
          <w:rPr>
            <w:rStyle w:val="Hyperlink"/>
            <w:rFonts w:ascii="Times New Roman" w:hAnsi="Times New Roman" w:cs="Times New Roman"/>
            <w:sz w:val="24"/>
            <w:szCs w:val="24"/>
            <w:u w:val="none"/>
          </w:rPr>
          <w:t>https://www.gov.br/compras/pt-br/</w:t>
        </w:r>
      </w:hyperlink>
      <w:r w:rsidRPr="0066378D">
        <w:rPr>
          <w:rFonts w:ascii="Times New Roman" w:hAnsi="Times New Roman" w:cs="Times New Roman"/>
          <w:sz w:val="24"/>
          <w:szCs w:val="24"/>
        </w:rPr>
        <w:t>.</w:t>
      </w:r>
    </w:p>
    <w:p w14:paraId="227EBBDA" w14:textId="77777777" w:rsidR="0066378D" w:rsidRPr="00A04285" w:rsidRDefault="0066378D" w:rsidP="0073613A">
      <w:pPr>
        <w:pStyle w:val="Nivel2"/>
        <w:spacing w:before="0" w:after="0"/>
        <w:ind w:left="0" w:firstLine="0"/>
        <w:rPr>
          <w:rFonts w:ascii="Times New Roman" w:eastAsia="Times New Roman" w:hAnsi="Times New Roman" w:cs="Times New Roman"/>
          <w:sz w:val="24"/>
          <w:szCs w:val="24"/>
        </w:rPr>
      </w:pPr>
      <w:r w:rsidRPr="00A04285">
        <w:rPr>
          <w:rFonts w:ascii="Times New Roman" w:hAnsi="Times New Roman" w:cs="Times New Roman"/>
          <w:sz w:val="24"/>
          <w:szCs w:val="24"/>
        </w:rPr>
        <w:t>Integram este Edital, para todos os fins e efeitos, os seguintes anexos:</w:t>
      </w:r>
    </w:p>
    <w:p w14:paraId="72F95696" w14:textId="77777777" w:rsidR="0066378D" w:rsidRDefault="0066378D" w:rsidP="0066378D">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ANEXO I - Termo de Referência</w:t>
      </w:r>
    </w:p>
    <w:p w14:paraId="627BA1C4" w14:textId="77777777" w:rsidR="0066378D" w:rsidRPr="00EE346C" w:rsidRDefault="0066378D" w:rsidP="0066378D">
      <w:pPr>
        <w:pStyle w:val="Nivel3"/>
        <w:spacing w:before="0" w:after="0"/>
        <w:ind w:left="284"/>
        <w:rPr>
          <w:rFonts w:ascii="Times New Roman" w:hAnsi="Times New Roman" w:cs="Times New Roman"/>
          <w:sz w:val="24"/>
          <w:szCs w:val="24"/>
        </w:rPr>
      </w:pPr>
      <w:r>
        <w:rPr>
          <w:rFonts w:ascii="Times New Roman" w:hAnsi="Times New Roman" w:cs="Times New Roman"/>
          <w:sz w:val="24"/>
          <w:szCs w:val="24"/>
        </w:rPr>
        <w:t>ANEXO</w:t>
      </w:r>
      <w:r w:rsidRPr="00EE346C">
        <w:rPr>
          <w:rFonts w:ascii="Times New Roman" w:hAnsi="Times New Roman" w:cs="Times New Roman"/>
          <w:sz w:val="24"/>
          <w:szCs w:val="24"/>
        </w:rPr>
        <w:t xml:space="preserve"> I</w:t>
      </w:r>
      <w:r>
        <w:rPr>
          <w:rFonts w:ascii="Times New Roman" w:hAnsi="Times New Roman" w:cs="Times New Roman"/>
          <w:sz w:val="24"/>
          <w:szCs w:val="24"/>
        </w:rPr>
        <w:t>I</w:t>
      </w:r>
      <w:r w:rsidRPr="00EE346C">
        <w:rPr>
          <w:rFonts w:ascii="Times New Roman" w:hAnsi="Times New Roman" w:cs="Times New Roman"/>
          <w:sz w:val="24"/>
          <w:szCs w:val="24"/>
        </w:rPr>
        <w:t xml:space="preserve"> – Estudo Técnico Preliminar</w:t>
      </w:r>
    </w:p>
    <w:p w14:paraId="3BF9BDFC" w14:textId="77777777" w:rsidR="0066378D" w:rsidRPr="00A04285" w:rsidRDefault="0066378D" w:rsidP="0066378D">
      <w:pPr>
        <w:pStyle w:val="Nivel3"/>
        <w:spacing w:before="0" w:after="0"/>
        <w:ind w:left="284"/>
        <w:rPr>
          <w:rFonts w:ascii="Times New Roman" w:hAnsi="Times New Roman" w:cs="Times New Roman"/>
          <w:sz w:val="24"/>
          <w:szCs w:val="24"/>
        </w:rPr>
      </w:pPr>
      <w:r w:rsidRPr="00A04285">
        <w:rPr>
          <w:rFonts w:ascii="Times New Roman" w:hAnsi="Times New Roman" w:cs="Times New Roman"/>
          <w:sz w:val="24"/>
          <w:szCs w:val="24"/>
        </w:rPr>
        <w:t>ANEXO II</w:t>
      </w:r>
      <w:r>
        <w:rPr>
          <w:rFonts w:ascii="Times New Roman" w:hAnsi="Times New Roman" w:cs="Times New Roman"/>
          <w:sz w:val="24"/>
          <w:szCs w:val="24"/>
        </w:rPr>
        <w:t>I</w:t>
      </w:r>
      <w:r w:rsidRPr="00A04285">
        <w:rPr>
          <w:rFonts w:ascii="Times New Roman" w:hAnsi="Times New Roman" w:cs="Times New Roman"/>
          <w:sz w:val="24"/>
          <w:szCs w:val="24"/>
        </w:rPr>
        <w:t xml:space="preserve"> – Minuta de Termo de Contrato</w:t>
      </w:r>
    </w:p>
    <w:p w14:paraId="76FA47F5" w14:textId="77777777" w:rsidR="0066378D" w:rsidRPr="00A04285" w:rsidRDefault="0066378D" w:rsidP="0066378D">
      <w:pPr>
        <w:spacing w:after="0"/>
        <w:rPr>
          <w:rFonts w:ascii="Times New Roman" w:eastAsia="MS Mincho" w:hAnsi="Times New Roman" w:cs="Times New Roman"/>
          <w:color w:val="000000"/>
          <w:sz w:val="24"/>
          <w:szCs w:val="24"/>
        </w:rPr>
      </w:pPr>
    </w:p>
    <w:p w14:paraId="7AA772EB" w14:textId="067648DB" w:rsidR="0066378D" w:rsidRPr="00A04285" w:rsidRDefault="0066378D" w:rsidP="0066378D">
      <w:pPr>
        <w:spacing w:after="0"/>
        <w:jc w:val="center"/>
        <w:rPr>
          <w:rFonts w:ascii="Times New Roman" w:eastAsia="MS Mincho" w:hAnsi="Times New Roman" w:cs="Times New Roman"/>
          <w:color w:val="000000"/>
          <w:sz w:val="24"/>
          <w:szCs w:val="24"/>
        </w:rPr>
      </w:pPr>
      <w:r>
        <w:rPr>
          <w:rFonts w:ascii="Times New Roman" w:eastAsia="MS Mincho" w:hAnsi="Times New Roman" w:cs="Times New Roman"/>
          <w:color w:val="000000"/>
          <w:sz w:val="24"/>
          <w:szCs w:val="24"/>
        </w:rPr>
        <w:t xml:space="preserve">Miraíma-CE, </w:t>
      </w:r>
      <w:r w:rsidR="00BE3520">
        <w:rPr>
          <w:rFonts w:ascii="Times New Roman" w:hAnsi="Times New Roman" w:cs="Times New Roman"/>
          <w:sz w:val="24"/>
          <w:szCs w:val="24"/>
        </w:rPr>
        <w:t>23 de Dezembro</w:t>
      </w:r>
      <w:r w:rsidR="00BE3520" w:rsidRPr="00BE3520">
        <w:rPr>
          <w:rFonts w:ascii="Times New Roman" w:hAnsi="Times New Roman" w:cs="Times New Roman"/>
          <w:sz w:val="24"/>
          <w:szCs w:val="24"/>
        </w:rPr>
        <w:t xml:space="preserve"> de 2024</w:t>
      </w:r>
      <w:r w:rsidR="00BE3520">
        <w:rPr>
          <w:rFonts w:ascii="Times New Roman" w:hAnsi="Times New Roman" w:cs="Times New Roman"/>
          <w:sz w:val="24"/>
          <w:szCs w:val="24"/>
        </w:rPr>
        <w:t>.</w:t>
      </w:r>
    </w:p>
    <w:p w14:paraId="1CEC67BD" w14:textId="77777777" w:rsidR="0066378D" w:rsidRPr="00A04285" w:rsidRDefault="0066378D" w:rsidP="0066378D">
      <w:pPr>
        <w:spacing w:after="0"/>
        <w:jc w:val="center"/>
        <w:rPr>
          <w:rFonts w:ascii="Times New Roman" w:eastAsia="MS Mincho" w:hAnsi="Times New Roman" w:cs="Times New Roman"/>
          <w:color w:val="000000"/>
          <w:sz w:val="24"/>
          <w:szCs w:val="24"/>
        </w:rPr>
      </w:pPr>
    </w:p>
    <w:p w14:paraId="34548F09" w14:textId="77777777" w:rsidR="0066378D" w:rsidRPr="00A04285" w:rsidRDefault="0066378D" w:rsidP="0066378D">
      <w:pPr>
        <w:spacing w:after="0"/>
        <w:ind w:firstLine="567"/>
        <w:rPr>
          <w:rFonts w:ascii="Times New Roman" w:eastAsia="MS Mincho" w:hAnsi="Times New Roman" w:cs="Times New Roman"/>
          <w:color w:val="000000"/>
          <w:sz w:val="24"/>
          <w:szCs w:val="24"/>
        </w:rPr>
      </w:pPr>
    </w:p>
    <w:p w14:paraId="2B0009CA" w14:textId="77777777" w:rsidR="0066378D" w:rsidRPr="00A04285" w:rsidRDefault="0066378D" w:rsidP="0066378D">
      <w:pPr>
        <w:spacing w:after="0"/>
        <w:jc w:val="center"/>
        <w:rPr>
          <w:rFonts w:ascii="Times New Roman" w:eastAsia="MS Mincho" w:hAnsi="Times New Roman" w:cs="Times New Roman"/>
          <w:b/>
          <w:sz w:val="24"/>
          <w:szCs w:val="24"/>
        </w:rPr>
      </w:pPr>
      <w:r w:rsidRPr="00A04285">
        <w:rPr>
          <w:rFonts w:ascii="Times New Roman" w:eastAsia="MS Mincho" w:hAnsi="Times New Roman" w:cs="Times New Roman"/>
          <w:b/>
          <w:sz w:val="24"/>
          <w:szCs w:val="24"/>
        </w:rPr>
        <w:t>ANTÔNIO ROBSON ALVES DOS SANTOS</w:t>
      </w:r>
    </w:p>
    <w:p w14:paraId="3B8442BB" w14:textId="77777777" w:rsidR="0066378D" w:rsidRPr="00A04285" w:rsidRDefault="0066378D" w:rsidP="0066378D">
      <w:pPr>
        <w:widowControl w:val="0"/>
        <w:suppressAutoHyphens/>
        <w:spacing w:after="0"/>
        <w:jc w:val="center"/>
        <w:rPr>
          <w:rFonts w:ascii="Times New Roman" w:eastAsia="Lucida Sans Unicode" w:hAnsi="Times New Roman" w:cs="Times New Roman"/>
          <w:b/>
          <w:bCs/>
          <w:sz w:val="24"/>
          <w:szCs w:val="24"/>
          <w:lang w:eastAsia="en-US"/>
        </w:rPr>
      </w:pPr>
      <w:r w:rsidRPr="00A04285">
        <w:rPr>
          <w:rFonts w:ascii="Times New Roman" w:eastAsia="MS Mincho" w:hAnsi="Times New Roman" w:cs="Times New Roman"/>
          <w:sz w:val="24"/>
          <w:szCs w:val="24"/>
        </w:rPr>
        <w:t>Pregoeiro do Município de Miraíma-CE</w:t>
      </w:r>
    </w:p>
    <w:p w14:paraId="5C00CA30" w14:textId="136363FE" w:rsidR="0066378D" w:rsidRPr="00A04285" w:rsidRDefault="0066378D" w:rsidP="0066378D">
      <w:pPr>
        <w:spacing w:after="0"/>
        <w:jc w:val="center"/>
        <w:rPr>
          <w:rFonts w:ascii="Times New Roman" w:eastAsia="Lucida Sans Unicode" w:hAnsi="Times New Roman" w:cs="Times New Roman"/>
          <w:b/>
          <w:bCs/>
          <w:sz w:val="24"/>
          <w:szCs w:val="24"/>
          <w:lang w:eastAsia="en-US"/>
        </w:rPr>
      </w:pPr>
    </w:p>
    <w:p w14:paraId="25596D81" w14:textId="77777777" w:rsidR="0066378D" w:rsidRDefault="0066378D" w:rsidP="0066378D">
      <w:pPr>
        <w:spacing w:after="0"/>
        <w:jc w:val="center"/>
        <w:rPr>
          <w:rFonts w:ascii="Times New Roman" w:eastAsia="Lucida Sans Unicode" w:hAnsi="Times New Roman" w:cs="Times New Roman"/>
          <w:b/>
          <w:bCs/>
          <w:sz w:val="24"/>
          <w:szCs w:val="24"/>
          <w:lang w:eastAsia="en-US"/>
        </w:rPr>
      </w:pPr>
      <w:r>
        <w:rPr>
          <w:rFonts w:ascii="Times New Roman" w:eastAsia="Lucida Sans Unicode" w:hAnsi="Times New Roman" w:cs="Times New Roman"/>
          <w:b/>
          <w:bCs/>
          <w:sz w:val="24"/>
          <w:szCs w:val="24"/>
          <w:lang w:eastAsia="en-US"/>
        </w:rPr>
        <w:t>ANEXO I DO EDITAL</w:t>
      </w:r>
    </w:p>
    <w:p w14:paraId="091DF307" w14:textId="77777777" w:rsidR="004E12AC" w:rsidRPr="00A04285" w:rsidRDefault="004E12AC" w:rsidP="004E12AC">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D9D9D9" w:themeFill="background1" w:themeFillShade="D9"/>
        <w:tabs>
          <w:tab w:val="left" w:pos="284"/>
          <w:tab w:val="left" w:pos="2525"/>
          <w:tab w:val="center" w:pos="4873"/>
        </w:tabs>
        <w:spacing w:after="0"/>
        <w:jc w:val="center"/>
        <w:rPr>
          <w:rFonts w:ascii="Times New Roman" w:hAnsi="Times New Roman" w:cs="Times New Roman"/>
          <w:b/>
          <w:sz w:val="24"/>
          <w:szCs w:val="24"/>
        </w:rPr>
      </w:pPr>
      <w:r w:rsidRPr="00A04285">
        <w:rPr>
          <w:rFonts w:ascii="Times New Roman" w:hAnsi="Times New Roman" w:cs="Times New Roman"/>
          <w:b/>
          <w:sz w:val="24"/>
          <w:szCs w:val="24"/>
        </w:rPr>
        <w:t>TERMO DE REFERÊNCIA</w:t>
      </w:r>
    </w:p>
    <w:p w14:paraId="5D01133B" w14:textId="77777777" w:rsidR="004E12AC" w:rsidRPr="00A04285" w:rsidRDefault="004E12AC" w:rsidP="004E12AC">
      <w:pPr>
        <w:tabs>
          <w:tab w:val="left" w:pos="284"/>
          <w:tab w:val="left" w:pos="2525"/>
          <w:tab w:val="center" w:pos="4873"/>
        </w:tabs>
        <w:spacing w:after="0"/>
        <w:jc w:val="right"/>
        <w:rPr>
          <w:rFonts w:ascii="Times New Roman" w:hAnsi="Times New Roman" w:cs="Times New Roman"/>
          <w:b/>
          <w:sz w:val="24"/>
          <w:szCs w:val="24"/>
        </w:rPr>
      </w:pPr>
    </w:p>
    <w:p w14:paraId="0D4BA769" w14:textId="77777777" w:rsidR="004E12AC" w:rsidRPr="00A04285" w:rsidRDefault="004E12AC" w:rsidP="004E12AC">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jc w:val="both"/>
        <w:rPr>
          <w:rFonts w:ascii="Times New Roman" w:hAnsi="Times New Roman" w:cs="Times New Roman"/>
          <w:b/>
          <w:sz w:val="24"/>
          <w:szCs w:val="24"/>
        </w:rPr>
      </w:pPr>
      <w:r w:rsidRPr="00A04285">
        <w:rPr>
          <w:rFonts w:ascii="Times New Roman" w:hAnsi="Times New Roman" w:cs="Times New Roman"/>
          <w:b/>
          <w:sz w:val="24"/>
          <w:szCs w:val="24"/>
        </w:rPr>
        <w:t>1. INTRODUÇÃO</w:t>
      </w:r>
    </w:p>
    <w:p w14:paraId="2A622CFB" w14:textId="77777777" w:rsidR="004E12AC" w:rsidRPr="00A04285" w:rsidRDefault="004E12AC" w:rsidP="004E12AC">
      <w:pPr>
        <w:tabs>
          <w:tab w:val="left" w:pos="5705"/>
        </w:tabs>
        <w:spacing w:after="0"/>
        <w:jc w:val="both"/>
        <w:rPr>
          <w:rFonts w:ascii="Times New Roman" w:hAnsi="Times New Roman" w:cs="Times New Roman"/>
          <w:b/>
          <w:sz w:val="24"/>
          <w:szCs w:val="24"/>
        </w:rPr>
      </w:pPr>
      <w:r w:rsidRPr="00A04285">
        <w:rPr>
          <w:rFonts w:ascii="Times New Roman" w:hAnsi="Times New Roman" w:cs="Times New Roman"/>
          <w:b/>
          <w:sz w:val="24"/>
          <w:szCs w:val="24"/>
        </w:rPr>
        <w:t xml:space="preserve">1.1. Objetivo </w:t>
      </w:r>
    </w:p>
    <w:p w14:paraId="136457C0" w14:textId="77777777" w:rsidR="004E12AC" w:rsidRPr="00A04285" w:rsidRDefault="004E12AC" w:rsidP="004E12AC">
      <w:pPr>
        <w:tabs>
          <w:tab w:val="left" w:pos="284"/>
          <w:tab w:val="left" w:pos="2525"/>
          <w:tab w:val="center" w:pos="4873"/>
        </w:tabs>
        <w:spacing w:after="0"/>
        <w:jc w:val="both"/>
        <w:rPr>
          <w:rFonts w:ascii="Times New Roman" w:hAnsi="Times New Roman" w:cs="Times New Roman"/>
          <w:bCs/>
          <w:sz w:val="24"/>
          <w:szCs w:val="24"/>
        </w:rPr>
      </w:pPr>
      <w:r w:rsidRPr="00A04285">
        <w:rPr>
          <w:rFonts w:ascii="Times New Roman" w:hAnsi="Times New Roman" w:cs="Times New Roman"/>
          <w:bCs/>
          <w:sz w:val="24"/>
          <w:szCs w:val="24"/>
        </w:rPr>
        <w:t xml:space="preserve">Este Termo de Referência tem por finalidade fornecer elementos necessários e suficientes, os quais, baseados nos dados constantes dos estudos técnicos preliminares acostados aos autos, servirão para realização de procedimento administrativo, cujas especificações técnicas e demais condições encontram-se detalhados no presente documento, conforme disposto nos </w:t>
      </w:r>
      <w:proofErr w:type="spellStart"/>
      <w:r w:rsidRPr="00A04285">
        <w:rPr>
          <w:rFonts w:ascii="Times New Roman" w:hAnsi="Times New Roman" w:cs="Times New Roman"/>
          <w:bCs/>
          <w:sz w:val="24"/>
          <w:szCs w:val="24"/>
        </w:rPr>
        <w:t>arts</w:t>
      </w:r>
      <w:proofErr w:type="spellEnd"/>
      <w:r w:rsidRPr="00A04285">
        <w:rPr>
          <w:rFonts w:ascii="Times New Roman" w:hAnsi="Times New Roman" w:cs="Times New Roman"/>
          <w:bCs/>
          <w:sz w:val="24"/>
          <w:szCs w:val="24"/>
        </w:rPr>
        <w:t xml:space="preserve">. 6º, </w:t>
      </w:r>
      <w:proofErr w:type="spellStart"/>
      <w:r w:rsidRPr="00A04285">
        <w:rPr>
          <w:rFonts w:ascii="Times New Roman" w:hAnsi="Times New Roman" w:cs="Times New Roman"/>
          <w:bCs/>
          <w:sz w:val="24"/>
          <w:szCs w:val="24"/>
        </w:rPr>
        <w:t>incs</w:t>
      </w:r>
      <w:proofErr w:type="spellEnd"/>
      <w:r w:rsidRPr="00A04285">
        <w:rPr>
          <w:rFonts w:ascii="Times New Roman" w:hAnsi="Times New Roman" w:cs="Times New Roman"/>
          <w:bCs/>
          <w:sz w:val="24"/>
          <w:szCs w:val="24"/>
        </w:rPr>
        <w:t>. X, XIII e XXIII, 18, 23, 40, 41 e 82, da Lei nº 14.133/2021.</w:t>
      </w:r>
    </w:p>
    <w:p w14:paraId="0B872DEE" w14:textId="77777777" w:rsidR="004E12AC" w:rsidRPr="00A04285" w:rsidRDefault="004E12AC" w:rsidP="004E12AC">
      <w:pPr>
        <w:tabs>
          <w:tab w:val="left" w:pos="284"/>
          <w:tab w:val="left" w:pos="2525"/>
          <w:tab w:val="center" w:pos="4873"/>
        </w:tabs>
        <w:spacing w:after="0"/>
        <w:jc w:val="both"/>
        <w:rPr>
          <w:rFonts w:ascii="Times New Roman" w:hAnsi="Times New Roman" w:cs="Times New Roman"/>
          <w:bCs/>
          <w:sz w:val="24"/>
          <w:szCs w:val="24"/>
        </w:rPr>
      </w:pPr>
      <w:r w:rsidRPr="00A04285">
        <w:rPr>
          <w:rFonts w:ascii="Times New Roman" w:hAnsi="Times New Roman" w:cs="Times New Roman"/>
          <w:b/>
          <w:bCs/>
          <w:sz w:val="24"/>
          <w:szCs w:val="24"/>
        </w:rPr>
        <w:t>1.2.</w:t>
      </w:r>
      <w:r w:rsidRPr="00A04285">
        <w:rPr>
          <w:rFonts w:ascii="Times New Roman" w:hAnsi="Times New Roman" w:cs="Times New Roman"/>
          <w:bCs/>
          <w:sz w:val="24"/>
          <w:szCs w:val="24"/>
        </w:rPr>
        <w:t xml:space="preserve"> Integram o presente Termo de Referência como se nele estivessem escritos, os seguintes documentos: </w:t>
      </w:r>
    </w:p>
    <w:p w14:paraId="5BF9BA62" w14:textId="77777777" w:rsidR="004E12AC" w:rsidRPr="00A04285" w:rsidRDefault="004E12AC" w:rsidP="004E12AC">
      <w:pPr>
        <w:pStyle w:val="PargrafodaLista"/>
        <w:numPr>
          <w:ilvl w:val="0"/>
          <w:numId w:val="2"/>
        </w:numPr>
        <w:tabs>
          <w:tab w:val="left" w:pos="284"/>
          <w:tab w:val="left" w:pos="851"/>
          <w:tab w:val="left" w:pos="2525"/>
          <w:tab w:val="center" w:pos="4873"/>
        </w:tabs>
        <w:spacing w:after="0"/>
        <w:jc w:val="both"/>
        <w:rPr>
          <w:rFonts w:ascii="Times New Roman" w:hAnsi="Times New Roman"/>
          <w:bCs/>
          <w:sz w:val="24"/>
          <w:szCs w:val="24"/>
        </w:rPr>
      </w:pPr>
      <w:r w:rsidRPr="00A04285">
        <w:rPr>
          <w:rFonts w:ascii="Times New Roman" w:hAnsi="Times New Roman"/>
          <w:bCs/>
          <w:sz w:val="24"/>
          <w:szCs w:val="24"/>
        </w:rPr>
        <w:t xml:space="preserve">Especificações dos Serviços/produtos; </w:t>
      </w:r>
    </w:p>
    <w:p w14:paraId="167020EA" w14:textId="77777777" w:rsidR="004E12AC" w:rsidRPr="00A04285" w:rsidRDefault="004E12AC" w:rsidP="004E12AC">
      <w:pPr>
        <w:pStyle w:val="PargrafodaLista"/>
        <w:numPr>
          <w:ilvl w:val="0"/>
          <w:numId w:val="2"/>
        </w:numPr>
        <w:tabs>
          <w:tab w:val="left" w:pos="284"/>
          <w:tab w:val="left" w:pos="2525"/>
          <w:tab w:val="center" w:pos="4873"/>
        </w:tabs>
        <w:spacing w:after="0"/>
        <w:jc w:val="both"/>
        <w:rPr>
          <w:rFonts w:ascii="Times New Roman" w:hAnsi="Times New Roman"/>
          <w:bCs/>
          <w:sz w:val="24"/>
          <w:szCs w:val="24"/>
        </w:rPr>
      </w:pPr>
      <w:r w:rsidRPr="00A04285">
        <w:rPr>
          <w:rFonts w:ascii="Times New Roman" w:hAnsi="Times New Roman"/>
          <w:bCs/>
          <w:sz w:val="24"/>
          <w:szCs w:val="24"/>
        </w:rPr>
        <w:t>Relação dos documentos de habilitação para o procedimento;</w:t>
      </w:r>
    </w:p>
    <w:p w14:paraId="66AB6648" w14:textId="77777777" w:rsidR="004E12AC" w:rsidRPr="00A04285" w:rsidRDefault="004E12AC" w:rsidP="004E12AC">
      <w:pPr>
        <w:pStyle w:val="PargrafodaLista"/>
        <w:tabs>
          <w:tab w:val="left" w:pos="284"/>
          <w:tab w:val="left" w:pos="2525"/>
          <w:tab w:val="center" w:pos="4873"/>
        </w:tabs>
        <w:spacing w:after="0"/>
        <w:jc w:val="both"/>
        <w:rPr>
          <w:rFonts w:ascii="Times New Roman" w:hAnsi="Times New Roman"/>
          <w:bCs/>
          <w:sz w:val="24"/>
          <w:szCs w:val="24"/>
        </w:rPr>
      </w:pPr>
    </w:p>
    <w:p w14:paraId="587FB79D" w14:textId="77777777" w:rsidR="004E12AC" w:rsidRPr="00A04285" w:rsidRDefault="004E12AC">
      <w:pPr>
        <w:pStyle w:val="PargrafodaLista"/>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INFORMAÇÕES PRIMÁRIAS, EXPOSIÇÃO DE NECESSIDADE, DETALHAMENTO E PLANEJAMENTO DO OBJETO.</w:t>
      </w:r>
    </w:p>
    <w:p w14:paraId="36B3EB9C" w14:textId="77777777" w:rsidR="004E12AC"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Órgãos Interessados:</w:t>
      </w:r>
    </w:p>
    <w:p w14:paraId="2F6296E4" w14:textId="77777777" w:rsidR="004E12AC" w:rsidRPr="00A04285" w:rsidRDefault="004E12AC" w:rsidP="004E12AC">
      <w:pPr>
        <w:pStyle w:val="PargrafodaLista"/>
        <w:tabs>
          <w:tab w:val="left" w:pos="426"/>
          <w:tab w:val="left" w:pos="2525"/>
          <w:tab w:val="center" w:pos="4873"/>
        </w:tabs>
        <w:spacing w:after="0"/>
        <w:ind w:left="0" w:hanging="11"/>
        <w:jc w:val="both"/>
        <w:rPr>
          <w:rFonts w:ascii="Times New Roman" w:hAnsi="Times New Roman"/>
          <w:bCs/>
          <w:sz w:val="24"/>
          <w:szCs w:val="24"/>
        </w:rPr>
      </w:pPr>
      <w:r w:rsidRPr="00A04285">
        <w:rPr>
          <w:rFonts w:ascii="Times New Roman" w:hAnsi="Times New Roman"/>
          <w:bCs/>
          <w:sz w:val="24"/>
          <w:szCs w:val="24"/>
        </w:rPr>
        <w:t>Secretaria Municipal do Trabalho e Assistência Social</w:t>
      </w:r>
    </w:p>
    <w:p w14:paraId="74436CC9" w14:textId="77777777" w:rsidR="004E12AC" w:rsidRPr="00EC60C2" w:rsidRDefault="004E12AC" w:rsidP="004E12AC">
      <w:pPr>
        <w:pStyle w:val="PargrafodaLista"/>
        <w:tabs>
          <w:tab w:val="left" w:pos="426"/>
          <w:tab w:val="left" w:pos="2525"/>
          <w:tab w:val="center" w:pos="4873"/>
        </w:tabs>
        <w:spacing w:after="0"/>
        <w:ind w:left="0"/>
        <w:jc w:val="both"/>
        <w:rPr>
          <w:rFonts w:ascii="Times New Roman" w:hAnsi="Times New Roman"/>
          <w:bCs/>
          <w:sz w:val="24"/>
          <w:szCs w:val="24"/>
        </w:rPr>
      </w:pPr>
      <w:r>
        <w:rPr>
          <w:rFonts w:ascii="Times New Roman" w:hAnsi="Times New Roman"/>
          <w:bCs/>
          <w:sz w:val="24"/>
          <w:szCs w:val="24"/>
        </w:rPr>
        <w:t>Secretaria Municipal de Saúde</w:t>
      </w:r>
    </w:p>
    <w:p w14:paraId="59B1518E" w14:textId="77777777" w:rsidR="004E12AC" w:rsidRDefault="004E12AC" w:rsidP="004E12AC">
      <w:pPr>
        <w:pStyle w:val="PargrafodaLista"/>
        <w:tabs>
          <w:tab w:val="left" w:pos="426"/>
          <w:tab w:val="left" w:pos="2525"/>
          <w:tab w:val="center" w:pos="4873"/>
        </w:tabs>
        <w:spacing w:after="0"/>
        <w:ind w:left="0" w:hanging="11"/>
        <w:jc w:val="both"/>
        <w:rPr>
          <w:rFonts w:ascii="Times New Roman" w:hAnsi="Times New Roman"/>
          <w:bCs/>
          <w:sz w:val="24"/>
          <w:szCs w:val="24"/>
        </w:rPr>
      </w:pPr>
      <w:r>
        <w:rPr>
          <w:rFonts w:ascii="Times New Roman" w:hAnsi="Times New Roman"/>
          <w:bCs/>
          <w:sz w:val="24"/>
          <w:szCs w:val="24"/>
        </w:rPr>
        <w:t>Secretaria Municipal de Agricultura e Meio Ambiente</w:t>
      </w:r>
    </w:p>
    <w:p w14:paraId="02929C37" w14:textId="77777777" w:rsidR="004E12AC" w:rsidRDefault="004E12AC" w:rsidP="004E12AC">
      <w:pPr>
        <w:pStyle w:val="PargrafodaLista"/>
        <w:tabs>
          <w:tab w:val="left" w:pos="426"/>
          <w:tab w:val="left" w:pos="2525"/>
          <w:tab w:val="center" w:pos="4873"/>
        </w:tabs>
        <w:spacing w:after="0"/>
        <w:ind w:left="0" w:hanging="11"/>
        <w:jc w:val="both"/>
        <w:rPr>
          <w:rFonts w:ascii="Times New Roman" w:hAnsi="Times New Roman"/>
          <w:bCs/>
          <w:sz w:val="24"/>
          <w:szCs w:val="24"/>
        </w:rPr>
      </w:pPr>
      <w:r>
        <w:rPr>
          <w:rFonts w:ascii="Times New Roman" w:hAnsi="Times New Roman"/>
          <w:bCs/>
          <w:sz w:val="24"/>
          <w:szCs w:val="24"/>
        </w:rPr>
        <w:t>Secretaria Municipal de Infraestrutura e Serviços Públicos</w:t>
      </w:r>
    </w:p>
    <w:p w14:paraId="4D7FA579" w14:textId="77777777" w:rsidR="004E12AC" w:rsidRDefault="004E12AC" w:rsidP="004E12AC">
      <w:pPr>
        <w:pStyle w:val="PargrafodaLista"/>
        <w:tabs>
          <w:tab w:val="left" w:pos="426"/>
          <w:tab w:val="left" w:pos="2525"/>
          <w:tab w:val="center" w:pos="4873"/>
        </w:tabs>
        <w:spacing w:after="0"/>
        <w:ind w:left="0" w:hanging="11"/>
        <w:jc w:val="both"/>
        <w:rPr>
          <w:rFonts w:ascii="Times New Roman" w:hAnsi="Times New Roman"/>
          <w:bCs/>
          <w:sz w:val="24"/>
          <w:szCs w:val="24"/>
        </w:rPr>
      </w:pPr>
      <w:r>
        <w:rPr>
          <w:rFonts w:ascii="Times New Roman" w:hAnsi="Times New Roman"/>
          <w:bCs/>
          <w:sz w:val="24"/>
          <w:szCs w:val="24"/>
        </w:rPr>
        <w:t>Secretaria Municipal de Educação</w:t>
      </w:r>
    </w:p>
    <w:p w14:paraId="34FBF557" w14:textId="77777777" w:rsidR="004E12AC" w:rsidRPr="00A04285" w:rsidRDefault="004E12AC" w:rsidP="004E12AC">
      <w:pPr>
        <w:pStyle w:val="PargrafodaLista"/>
        <w:tabs>
          <w:tab w:val="left" w:pos="426"/>
          <w:tab w:val="left" w:pos="2525"/>
          <w:tab w:val="center" w:pos="4873"/>
        </w:tabs>
        <w:spacing w:after="0"/>
        <w:ind w:left="0" w:hanging="11"/>
        <w:jc w:val="both"/>
        <w:rPr>
          <w:rFonts w:ascii="Times New Roman" w:hAnsi="Times New Roman"/>
          <w:bCs/>
          <w:sz w:val="24"/>
          <w:szCs w:val="24"/>
        </w:rPr>
      </w:pPr>
    </w:p>
    <w:p w14:paraId="40FFE80B"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Objeto:</w:t>
      </w:r>
    </w:p>
    <w:p w14:paraId="3475B4E1" w14:textId="77777777" w:rsidR="004E12AC" w:rsidRPr="00A04285" w:rsidRDefault="004E12AC" w:rsidP="004E12AC">
      <w:pPr>
        <w:tabs>
          <w:tab w:val="left" w:pos="426"/>
          <w:tab w:val="left" w:pos="2525"/>
          <w:tab w:val="center" w:pos="4873"/>
        </w:tabs>
        <w:spacing w:after="0"/>
        <w:jc w:val="both"/>
        <w:rPr>
          <w:rFonts w:ascii="Times New Roman" w:hAnsi="Times New Roman" w:cs="Times New Roman"/>
          <w:bCs/>
          <w:sz w:val="24"/>
          <w:szCs w:val="24"/>
        </w:rPr>
      </w:pPr>
      <w:r w:rsidRPr="00EC60C2">
        <w:rPr>
          <w:rFonts w:ascii="Times New Roman" w:hAnsi="Times New Roman" w:cs="Times New Roman"/>
          <w:bCs/>
          <w:sz w:val="24"/>
          <w:szCs w:val="24"/>
        </w:rPr>
        <w:t>Contratação dos serviços de manutenção preventiva e corretiva com aquisição de peças automotivas novas, originais ou de linha de montagem, com respectivas garantias, destinadas a frota de veículos das diversas Secretarias do Município de Miraíma/CE.</w:t>
      </w:r>
    </w:p>
    <w:p w14:paraId="22A8EF23" w14:textId="77777777" w:rsidR="004E12AC" w:rsidRPr="00A04285" w:rsidRDefault="004E12AC" w:rsidP="004E12AC">
      <w:pPr>
        <w:pStyle w:val="PargrafodaLista"/>
        <w:tabs>
          <w:tab w:val="left" w:pos="426"/>
          <w:tab w:val="left" w:pos="2525"/>
          <w:tab w:val="center" w:pos="4873"/>
        </w:tabs>
        <w:spacing w:after="0"/>
        <w:ind w:left="0" w:firstLine="851"/>
        <w:jc w:val="both"/>
        <w:rPr>
          <w:rFonts w:ascii="Times New Roman" w:hAnsi="Times New Roman"/>
          <w:b/>
          <w:sz w:val="24"/>
          <w:szCs w:val="24"/>
        </w:rPr>
      </w:pPr>
    </w:p>
    <w:p w14:paraId="45EACB8F"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color w:val="000000"/>
          <w:sz w:val="24"/>
          <w:szCs w:val="24"/>
        </w:rPr>
        <w:t xml:space="preserve"> Especificações técnicas: </w:t>
      </w:r>
    </w:p>
    <w:p w14:paraId="5B900F7B" w14:textId="77777777" w:rsidR="004E12AC" w:rsidRDefault="004E12AC" w:rsidP="004E12AC">
      <w:pPr>
        <w:spacing w:after="0"/>
        <w:jc w:val="both"/>
        <w:rPr>
          <w:rFonts w:ascii="Times New Roman" w:hAnsi="Times New Roman" w:cs="Times New Roman"/>
          <w:sz w:val="24"/>
          <w:szCs w:val="24"/>
        </w:rPr>
      </w:pPr>
    </w:p>
    <w:p w14:paraId="40AEB60E" w14:textId="61AA7E89" w:rsidR="004E12AC" w:rsidRPr="00EC60C2" w:rsidRDefault="00DC7CDB" w:rsidP="004E12AC">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Pr>
          <w:rFonts w:ascii="Times New Roman" w:hAnsi="Times New Roman" w:cs="Times New Roman"/>
          <w:b/>
          <w:sz w:val="24"/>
          <w:szCs w:val="24"/>
        </w:rPr>
        <w:t xml:space="preserve"> 01</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842"/>
        <w:gridCol w:w="1815"/>
      </w:tblGrid>
      <w:tr w:rsidR="005E650E" w:rsidRPr="00C742F0" w14:paraId="02C6B66B" w14:textId="77777777" w:rsidTr="005E650E">
        <w:trPr>
          <w:jc w:val="center"/>
        </w:trPr>
        <w:tc>
          <w:tcPr>
            <w:tcW w:w="4655" w:type="dxa"/>
            <w:tcBorders>
              <w:top w:val="single" w:sz="4" w:space="0" w:color="auto"/>
              <w:left w:val="single" w:sz="4" w:space="0" w:color="auto"/>
              <w:bottom w:val="single" w:sz="4" w:space="0" w:color="auto"/>
              <w:right w:val="single" w:sz="4" w:space="0" w:color="auto"/>
            </w:tcBorders>
            <w:vAlign w:val="center"/>
            <w:hideMark/>
          </w:tcPr>
          <w:p w14:paraId="098AFECC"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18" w:type="dxa"/>
            <w:tcBorders>
              <w:top w:val="single" w:sz="4" w:space="0" w:color="auto"/>
              <w:left w:val="single" w:sz="4" w:space="0" w:color="auto"/>
              <w:bottom w:val="single" w:sz="4" w:space="0" w:color="auto"/>
              <w:right w:val="single" w:sz="4" w:space="0" w:color="auto"/>
            </w:tcBorders>
            <w:vAlign w:val="center"/>
          </w:tcPr>
          <w:p w14:paraId="5A888B08" w14:textId="77777777" w:rsidR="005E650E" w:rsidRPr="005E650E" w:rsidRDefault="005E650E" w:rsidP="005E650E">
            <w:pPr>
              <w:spacing w:after="0"/>
              <w:jc w:val="center"/>
              <w:rPr>
                <w:rFonts w:ascii="Times New Roman" w:hAnsi="Times New Roman" w:cs="Times New Roman"/>
                <w:b/>
              </w:rPr>
            </w:pPr>
            <w:r w:rsidRPr="005E650E">
              <w:rPr>
                <w:rFonts w:ascii="Times New Roman" w:hAnsi="Times New Roman" w:cs="Times New Roman"/>
                <w:b/>
              </w:rPr>
              <w:t>VALOR DE REFERÊNCIA</w:t>
            </w:r>
          </w:p>
          <w:p w14:paraId="03E20FF8" w14:textId="434AA72B" w:rsidR="005E650E" w:rsidRPr="00EC60C2" w:rsidRDefault="005E650E" w:rsidP="005E650E">
            <w:pPr>
              <w:spacing w:after="0"/>
              <w:jc w:val="center"/>
              <w:rPr>
                <w:rFonts w:ascii="Times New Roman" w:hAnsi="Times New Roman" w:cs="Times New Roman"/>
                <w:b/>
              </w:rPr>
            </w:pPr>
            <w:r w:rsidRPr="005E650E">
              <w:rPr>
                <w:rFonts w:ascii="Times New Roman" w:hAnsi="Times New Roman" w:cs="Times New Roman"/>
                <w:b/>
              </w:rPr>
              <w:t>HORA/HOMEM (R$)</w:t>
            </w:r>
          </w:p>
        </w:tc>
        <w:tc>
          <w:tcPr>
            <w:tcW w:w="1818" w:type="dxa"/>
            <w:tcBorders>
              <w:top w:val="single" w:sz="4" w:space="0" w:color="auto"/>
              <w:left w:val="single" w:sz="4" w:space="0" w:color="auto"/>
              <w:bottom w:val="single" w:sz="4" w:space="0" w:color="auto"/>
              <w:right w:val="single" w:sz="4" w:space="0" w:color="auto"/>
            </w:tcBorders>
            <w:vAlign w:val="center"/>
            <w:hideMark/>
          </w:tcPr>
          <w:p w14:paraId="345D8511" w14:textId="52D30134"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VALOR ESTIMADO</w:t>
            </w:r>
          </w:p>
        </w:tc>
      </w:tr>
      <w:tr w:rsidR="005E650E" w:rsidRPr="00C742F0" w14:paraId="10F38410" w14:textId="77777777" w:rsidTr="005E650E">
        <w:trPr>
          <w:jc w:val="center"/>
        </w:trPr>
        <w:tc>
          <w:tcPr>
            <w:tcW w:w="4655" w:type="dxa"/>
            <w:tcBorders>
              <w:top w:val="single" w:sz="4" w:space="0" w:color="auto"/>
              <w:left w:val="single" w:sz="4" w:space="0" w:color="auto"/>
              <w:bottom w:val="single" w:sz="4" w:space="0" w:color="auto"/>
              <w:right w:val="single" w:sz="4" w:space="0" w:color="auto"/>
            </w:tcBorders>
            <w:vAlign w:val="center"/>
            <w:hideMark/>
          </w:tcPr>
          <w:p w14:paraId="1C50E729"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Serviço de manutenção preventiva e corretiva em VEÍCULOS DE PEQUENO PORTE.</w:t>
            </w:r>
          </w:p>
        </w:tc>
        <w:tc>
          <w:tcPr>
            <w:tcW w:w="1818" w:type="dxa"/>
            <w:tcBorders>
              <w:top w:val="single" w:sz="4" w:space="0" w:color="auto"/>
              <w:left w:val="single" w:sz="4" w:space="0" w:color="auto"/>
              <w:bottom w:val="single" w:sz="4" w:space="0" w:color="auto"/>
              <w:right w:val="single" w:sz="4" w:space="0" w:color="auto"/>
            </w:tcBorders>
            <w:vAlign w:val="center"/>
          </w:tcPr>
          <w:p w14:paraId="07568EEE" w14:textId="47CFCBED" w:rsidR="005E650E" w:rsidRPr="00EC60C2" w:rsidRDefault="005E650E" w:rsidP="00380322">
            <w:pPr>
              <w:spacing w:after="0"/>
              <w:jc w:val="center"/>
              <w:rPr>
                <w:rFonts w:ascii="Times New Roman" w:hAnsi="Times New Roman" w:cs="Times New Roman"/>
              </w:rPr>
            </w:pPr>
            <w:r>
              <w:rPr>
                <w:rFonts w:ascii="Times New Roman" w:hAnsi="Times New Roman" w:cs="Times New Roman"/>
              </w:rPr>
              <w:t>R$ 232,67</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6C0E3E4" w14:textId="128B5C09" w:rsidR="005E650E" w:rsidRPr="00EC60C2" w:rsidRDefault="005E650E" w:rsidP="00380322">
            <w:pPr>
              <w:spacing w:after="0"/>
              <w:jc w:val="center"/>
              <w:rPr>
                <w:rFonts w:ascii="Times New Roman" w:hAnsi="Times New Roman" w:cs="Times New Roman"/>
              </w:rPr>
            </w:pPr>
            <w:r w:rsidRPr="00EC60C2">
              <w:rPr>
                <w:rFonts w:ascii="Times New Roman" w:hAnsi="Times New Roman" w:cs="Times New Roman"/>
              </w:rPr>
              <w:t xml:space="preserve">R$ </w:t>
            </w:r>
            <w:r w:rsidRPr="00C742F0">
              <w:rPr>
                <w:rFonts w:ascii="Times New Roman" w:hAnsi="Times New Roman" w:cs="Times New Roman"/>
              </w:rPr>
              <w:t>175.000,00</w:t>
            </w:r>
          </w:p>
        </w:tc>
      </w:tr>
    </w:tbl>
    <w:p w14:paraId="691E124E" w14:textId="77777777" w:rsidR="004E12AC" w:rsidRPr="00EC60C2" w:rsidRDefault="004E12AC" w:rsidP="004E12AC">
      <w:pPr>
        <w:spacing w:after="0"/>
        <w:jc w:val="both"/>
        <w:rPr>
          <w:rFonts w:ascii="Times New Roman" w:hAnsi="Times New Roman" w:cs="Times New Roman"/>
          <w:b/>
          <w:sz w:val="24"/>
          <w:szCs w:val="24"/>
        </w:rPr>
      </w:pPr>
    </w:p>
    <w:p w14:paraId="41B138E4" w14:textId="44497C76" w:rsidR="004E12AC" w:rsidRPr="00EC60C2" w:rsidRDefault="00DC7CDB" w:rsidP="004E12AC">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sidRPr="00EC60C2">
        <w:rPr>
          <w:rFonts w:ascii="Times New Roman" w:hAnsi="Times New Roman" w:cs="Times New Roman"/>
          <w:b/>
          <w:sz w:val="24"/>
          <w:szCs w:val="24"/>
        </w:rPr>
        <w:t xml:space="preserve"> 02</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1842"/>
        <w:gridCol w:w="1802"/>
      </w:tblGrid>
      <w:tr w:rsidR="005E650E" w:rsidRPr="00C742F0" w14:paraId="038E4BD7" w14:textId="77777777" w:rsidTr="005E650E">
        <w:trPr>
          <w:jc w:val="center"/>
        </w:trPr>
        <w:tc>
          <w:tcPr>
            <w:tcW w:w="4643" w:type="dxa"/>
            <w:tcBorders>
              <w:top w:val="single" w:sz="4" w:space="0" w:color="auto"/>
              <w:left w:val="single" w:sz="4" w:space="0" w:color="auto"/>
              <w:bottom w:val="single" w:sz="4" w:space="0" w:color="auto"/>
              <w:right w:val="single" w:sz="4" w:space="0" w:color="auto"/>
            </w:tcBorders>
            <w:vAlign w:val="center"/>
            <w:hideMark/>
          </w:tcPr>
          <w:p w14:paraId="46E054A6"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lastRenderedPageBreak/>
              <w:t>ESPECIFICAÇÃO</w:t>
            </w:r>
          </w:p>
        </w:tc>
        <w:tc>
          <w:tcPr>
            <w:tcW w:w="1807" w:type="dxa"/>
            <w:tcBorders>
              <w:top w:val="single" w:sz="4" w:space="0" w:color="auto"/>
              <w:left w:val="single" w:sz="4" w:space="0" w:color="auto"/>
              <w:bottom w:val="single" w:sz="4" w:space="0" w:color="auto"/>
              <w:right w:val="single" w:sz="4" w:space="0" w:color="auto"/>
            </w:tcBorders>
            <w:vAlign w:val="center"/>
          </w:tcPr>
          <w:p w14:paraId="3CB011E8" w14:textId="77777777" w:rsidR="005E650E" w:rsidRPr="005E650E" w:rsidRDefault="005E650E" w:rsidP="005E650E">
            <w:pPr>
              <w:spacing w:after="0"/>
              <w:jc w:val="center"/>
              <w:rPr>
                <w:rFonts w:ascii="Times New Roman" w:hAnsi="Times New Roman" w:cs="Times New Roman"/>
                <w:b/>
              </w:rPr>
            </w:pPr>
            <w:r w:rsidRPr="005E650E">
              <w:rPr>
                <w:rFonts w:ascii="Times New Roman" w:hAnsi="Times New Roman" w:cs="Times New Roman"/>
                <w:b/>
              </w:rPr>
              <w:t>VALOR DE REFERÊNCIA</w:t>
            </w:r>
          </w:p>
          <w:p w14:paraId="649930C4" w14:textId="49ABB684" w:rsidR="005E650E" w:rsidRPr="00EC60C2" w:rsidRDefault="005E650E" w:rsidP="005E650E">
            <w:pPr>
              <w:spacing w:after="0"/>
              <w:jc w:val="center"/>
              <w:rPr>
                <w:rFonts w:ascii="Times New Roman" w:hAnsi="Times New Roman" w:cs="Times New Roman"/>
                <w:b/>
              </w:rPr>
            </w:pPr>
            <w:r w:rsidRPr="005E650E">
              <w:rPr>
                <w:rFonts w:ascii="Times New Roman" w:hAnsi="Times New Roman" w:cs="Times New Roman"/>
                <w:b/>
              </w:rPr>
              <w:t>HORA/HOMEM (R$)</w:t>
            </w:r>
          </w:p>
        </w:tc>
        <w:tc>
          <w:tcPr>
            <w:tcW w:w="1807" w:type="dxa"/>
            <w:tcBorders>
              <w:top w:val="single" w:sz="4" w:space="0" w:color="auto"/>
              <w:left w:val="single" w:sz="4" w:space="0" w:color="auto"/>
              <w:bottom w:val="single" w:sz="4" w:space="0" w:color="auto"/>
              <w:right w:val="single" w:sz="4" w:space="0" w:color="auto"/>
            </w:tcBorders>
            <w:vAlign w:val="center"/>
            <w:hideMark/>
          </w:tcPr>
          <w:p w14:paraId="271C4BA2" w14:textId="70255E22"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VALOR ESTIMADO</w:t>
            </w:r>
          </w:p>
        </w:tc>
      </w:tr>
      <w:tr w:rsidR="005E650E" w:rsidRPr="00C742F0" w14:paraId="639B5C52" w14:textId="77777777" w:rsidTr="005E650E">
        <w:trPr>
          <w:jc w:val="center"/>
        </w:trPr>
        <w:tc>
          <w:tcPr>
            <w:tcW w:w="4643" w:type="dxa"/>
            <w:tcBorders>
              <w:top w:val="single" w:sz="4" w:space="0" w:color="auto"/>
              <w:left w:val="single" w:sz="4" w:space="0" w:color="auto"/>
              <w:bottom w:val="single" w:sz="4" w:space="0" w:color="auto"/>
              <w:right w:val="single" w:sz="4" w:space="0" w:color="auto"/>
            </w:tcBorders>
            <w:vAlign w:val="center"/>
            <w:hideMark/>
          </w:tcPr>
          <w:p w14:paraId="05001D3F"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Serviço de manutenção preventiva e corretiva em VEÍCULOS DE GRANDE PORTE.</w:t>
            </w:r>
          </w:p>
        </w:tc>
        <w:tc>
          <w:tcPr>
            <w:tcW w:w="1807" w:type="dxa"/>
            <w:tcBorders>
              <w:top w:val="single" w:sz="4" w:space="0" w:color="auto"/>
              <w:left w:val="single" w:sz="4" w:space="0" w:color="auto"/>
              <w:bottom w:val="single" w:sz="4" w:space="0" w:color="auto"/>
              <w:right w:val="single" w:sz="4" w:space="0" w:color="auto"/>
            </w:tcBorders>
            <w:vAlign w:val="center"/>
          </w:tcPr>
          <w:p w14:paraId="24AE445B" w14:textId="689EBFFB" w:rsidR="005E650E" w:rsidRPr="00EC60C2" w:rsidRDefault="005E650E" w:rsidP="00380322">
            <w:pPr>
              <w:spacing w:after="0"/>
              <w:jc w:val="center"/>
              <w:rPr>
                <w:rFonts w:ascii="Times New Roman" w:hAnsi="Times New Roman" w:cs="Times New Roman"/>
              </w:rPr>
            </w:pPr>
            <w:r>
              <w:rPr>
                <w:rFonts w:ascii="Times New Roman" w:hAnsi="Times New Roman" w:cs="Times New Roman"/>
              </w:rPr>
              <w:t>R$ 273,33</w:t>
            </w:r>
          </w:p>
        </w:tc>
        <w:tc>
          <w:tcPr>
            <w:tcW w:w="1807" w:type="dxa"/>
            <w:tcBorders>
              <w:top w:val="single" w:sz="4" w:space="0" w:color="auto"/>
              <w:left w:val="single" w:sz="4" w:space="0" w:color="auto"/>
              <w:bottom w:val="single" w:sz="4" w:space="0" w:color="auto"/>
              <w:right w:val="single" w:sz="4" w:space="0" w:color="auto"/>
            </w:tcBorders>
            <w:vAlign w:val="center"/>
            <w:hideMark/>
          </w:tcPr>
          <w:p w14:paraId="706EBED1" w14:textId="63F0B720" w:rsidR="005E650E" w:rsidRPr="00EC60C2" w:rsidRDefault="005E650E" w:rsidP="00380322">
            <w:pPr>
              <w:spacing w:after="0"/>
              <w:jc w:val="center"/>
              <w:rPr>
                <w:rFonts w:ascii="Times New Roman" w:hAnsi="Times New Roman" w:cs="Times New Roman"/>
              </w:rPr>
            </w:pPr>
            <w:r w:rsidRPr="00EC60C2">
              <w:rPr>
                <w:rFonts w:ascii="Times New Roman" w:hAnsi="Times New Roman" w:cs="Times New Roman"/>
              </w:rPr>
              <w:t>R$</w:t>
            </w:r>
            <w:r w:rsidRPr="00C742F0">
              <w:rPr>
                <w:rFonts w:ascii="Times New Roman" w:hAnsi="Times New Roman" w:cs="Times New Roman"/>
              </w:rPr>
              <w:t xml:space="preserve"> </w:t>
            </w:r>
            <w:r w:rsidRPr="00EC60C2">
              <w:rPr>
                <w:rFonts w:ascii="Times New Roman" w:hAnsi="Times New Roman" w:cs="Times New Roman"/>
              </w:rPr>
              <w:t>2</w:t>
            </w:r>
            <w:r w:rsidRPr="00C742F0">
              <w:rPr>
                <w:rFonts w:ascii="Times New Roman" w:hAnsi="Times New Roman" w:cs="Times New Roman"/>
              </w:rPr>
              <w:t>0</w:t>
            </w:r>
            <w:r w:rsidRPr="00EC60C2">
              <w:rPr>
                <w:rFonts w:ascii="Times New Roman" w:hAnsi="Times New Roman" w:cs="Times New Roman"/>
              </w:rPr>
              <w:t>0.000,00</w:t>
            </w:r>
          </w:p>
        </w:tc>
      </w:tr>
    </w:tbl>
    <w:p w14:paraId="5A31B47E" w14:textId="77777777" w:rsidR="004E12AC" w:rsidRPr="00EC60C2" w:rsidRDefault="004E12AC" w:rsidP="004E12AC">
      <w:pPr>
        <w:spacing w:after="0"/>
        <w:jc w:val="both"/>
        <w:rPr>
          <w:rFonts w:ascii="Times New Roman" w:hAnsi="Times New Roman" w:cs="Times New Roman"/>
          <w:b/>
          <w:sz w:val="24"/>
          <w:szCs w:val="24"/>
        </w:rPr>
      </w:pPr>
    </w:p>
    <w:p w14:paraId="3FE62588" w14:textId="6F510A4D" w:rsidR="004E12AC" w:rsidRPr="00EC60C2" w:rsidRDefault="00DC7CDB" w:rsidP="004E12AC">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sidRPr="00EC60C2">
        <w:rPr>
          <w:rFonts w:ascii="Times New Roman" w:hAnsi="Times New Roman" w:cs="Times New Roman"/>
          <w:b/>
          <w:sz w:val="24"/>
          <w:szCs w:val="24"/>
        </w:rPr>
        <w:t xml:space="preserve"> 03</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1842"/>
        <w:gridCol w:w="1798"/>
      </w:tblGrid>
      <w:tr w:rsidR="005E650E" w:rsidRPr="00C742F0" w14:paraId="4D5241AF" w14:textId="77777777" w:rsidTr="005E650E">
        <w:trPr>
          <w:jc w:val="center"/>
        </w:trPr>
        <w:tc>
          <w:tcPr>
            <w:tcW w:w="4640" w:type="dxa"/>
            <w:tcBorders>
              <w:top w:val="single" w:sz="4" w:space="0" w:color="auto"/>
              <w:left w:val="single" w:sz="4" w:space="0" w:color="auto"/>
              <w:bottom w:val="single" w:sz="4" w:space="0" w:color="auto"/>
              <w:right w:val="single" w:sz="4" w:space="0" w:color="auto"/>
            </w:tcBorders>
            <w:vAlign w:val="center"/>
            <w:hideMark/>
          </w:tcPr>
          <w:p w14:paraId="7B3AB17D"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3" w:type="dxa"/>
            <w:tcBorders>
              <w:top w:val="single" w:sz="4" w:space="0" w:color="auto"/>
              <w:left w:val="single" w:sz="4" w:space="0" w:color="auto"/>
              <w:bottom w:val="single" w:sz="4" w:space="0" w:color="auto"/>
              <w:right w:val="single" w:sz="4" w:space="0" w:color="auto"/>
            </w:tcBorders>
            <w:vAlign w:val="center"/>
          </w:tcPr>
          <w:p w14:paraId="124A6DEC" w14:textId="77777777" w:rsidR="005E650E" w:rsidRPr="005E650E" w:rsidRDefault="005E650E" w:rsidP="005E650E">
            <w:pPr>
              <w:spacing w:after="0"/>
              <w:jc w:val="center"/>
              <w:rPr>
                <w:rFonts w:ascii="Times New Roman" w:hAnsi="Times New Roman" w:cs="Times New Roman"/>
                <w:b/>
              </w:rPr>
            </w:pPr>
            <w:r w:rsidRPr="005E650E">
              <w:rPr>
                <w:rFonts w:ascii="Times New Roman" w:hAnsi="Times New Roman" w:cs="Times New Roman"/>
                <w:b/>
              </w:rPr>
              <w:t>VALOR DE REFERÊNCIA</w:t>
            </w:r>
          </w:p>
          <w:p w14:paraId="38DB6DED" w14:textId="4C67BC0B" w:rsidR="005E650E" w:rsidRPr="00EC60C2" w:rsidRDefault="005E650E" w:rsidP="005E650E">
            <w:pPr>
              <w:spacing w:after="0"/>
              <w:jc w:val="center"/>
              <w:rPr>
                <w:rFonts w:ascii="Times New Roman" w:hAnsi="Times New Roman" w:cs="Times New Roman"/>
                <w:b/>
              </w:rPr>
            </w:pPr>
            <w:r w:rsidRPr="005E650E">
              <w:rPr>
                <w:rFonts w:ascii="Times New Roman" w:hAnsi="Times New Roman" w:cs="Times New Roman"/>
                <w:b/>
              </w:rPr>
              <w:t>HORA/HOMEM (R$)</w:t>
            </w:r>
          </w:p>
        </w:tc>
        <w:tc>
          <w:tcPr>
            <w:tcW w:w="1803" w:type="dxa"/>
            <w:tcBorders>
              <w:top w:val="single" w:sz="4" w:space="0" w:color="auto"/>
              <w:left w:val="single" w:sz="4" w:space="0" w:color="auto"/>
              <w:bottom w:val="single" w:sz="4" w:space="0" w:color="auto"/>
              <w:right w:val="single" w:sz="4" w:space="0" w:color="auto"/>
            </w:tcBorders>
            <w:vAlign w:val="center"/>
            <w:hideMark/>
          </w:tcPr>
          <w:p w14:paraId="15B7F582" w14:textId="71A0975B"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VALOR ESTIMADO</w:t>
            </w:r>
          </w:p>
        </w:tc>
      </w:tr>
      <w:tr w:rsidR="005E650E" w:rsidRPr="00C742F0" w14:paraId="66F3FAC7" w14:textId="77777777" w:rsidTr="005E650E">
        <w:trPr>
          <w:jc w:val="center"/>
        </w:trPr>
        <w:tc>
          <w:tcPr>
            <w:tcW w:w="4640" w:type="dxa"/>
            <w:tcBorders>
              <w:top w:val="single" w:sz="4" w:space="0" w:color="auto"/>
              <w:left w:val="single" w:sz="4" w:space="0" w:color="auto"/>
              <w:bottom w:val="single" w:sz="4" w:space="0" w:color="auto"/>
              <w:right w:val="single" w:sz="4" w:space="0" w:color="auto"/>
            </w:tcBorders>
            <w:vAlign w:val="center"/>
            <w:hideMark/>
          </w:tcPr>
          <w:p w14:paraId="67AEBF06"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Serviço de manutenção preventiva e corretiva em MÁQUINAS PESADAS.</w:t>
            </w:r>
          </w:p>
        </w:tc>
        <w:tc>
          <w:tcPr>
            <w:tcW w:w="1803" w:type="dxa"/>
            <w:tcBorders>
              <w:top w:val="single" w:sz="4" w:space="0" w:color="auto"/>
              <w:left w:val="single" w:sz="4" w:space="0" w:color="auto"/>
              <w:bottom w:val="single" w:sz="4" w:space="0" w:color="auto"/>
              <w:right w:val="single" w:sz="4" w:space="0" w:color="auto"/>
            </w:tcBorders>
            <w:vAlign w:val="center"/>
          </w:tcPr>
          <w:p w14:paraId="216BDA30" w14:textId="54015AD9" w:rsidR="005E650E" w:rsidRPr="00EC60C2" w:rsidRDefault="005E650E" w:rsidP="005E650E">
            <w:pPr>
              <w:spacing w:after="0"/>
              <w:jc w:val="center"/>
              <w:rPr>
                <w:rFonts w:ascii="Times New Roman" w:hAnsi="Times New Roman" w:cs="Times New Roman"/>
              </w:rPr>
            </w:pPr>
            <w:r>
              <w:rPr>
                <w:rFonts w:ascii="Times New Roman" w:hAnsi="Times New Roman" w:cs="Times New Roman"/>
              </w:rPr>
              <w:t>R$ 305,00</w:t>
            </w:r>
          </w:p>
        </w:tc>
        <w:tc>
          <w:tcPr>
            <w:tcW w:w="1803" w:type="dxa"/>
            <w:tcBorders>
              <w:top w:val="single" w:sz="4" w:space="0" w:color="auto"/>
              <w:left w:val="single" w:sz="4" w:space="0" w:color="auto"/>
              <w:bottom w:val="single" w:sz="4" w:space="0" w:color="auto"/>
              <w:right w:val="single" w:sz="4" w:space="0" w:color="auto"/>
            </w:tcBorders>
            <w:vAlign w:val="center"/>
            <w:hideMark/>
          </w:tcPr>
          <w:p w14:paraId="35E32AF6" w14:textId="5514FE4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 xml:space="preserve">R$ </w:t>
            </w:r>
            <w:r w:rsidRPr="00C742F0">
              <w:rPr>
                <w:rFonts w:ascii="Times New Roman" w:hAnsi="Times New Roman" w:cs="Times New Roman"/>
              </w:rPr>
              <w:t>16</w:t>
            </w:r>
            <w:r w:rsidRPr="00EC60C2">
              <w:rPr>
                <w:rFonts w:ascii="Times New Roman" w:hAnsi="Times New Roman" w:cs="Times New Roman"/>
              </w:rPr>
              <w:t>0.000,00</w:t>
            </w:r>
          </w:p>
        </w:tc>
      </w:tr>
    </w:tbl>
    <w:p w14:paraId="38E89536" w14:textId="77777777" w:rsidR="004E12AC" w:rsidRPr="00EC60C2" w:rsidRDefault="004E12AC" w:rsidP="004E12AC">
      <w:pPr>
        <w:spacing w:after="0"/>
        <w:jc w:val="both"/>
        <w:rPr>
          <w:rFonts w:ascii="Times New Roman" w:hAnsi="Times New Roman" w:cs="Times New Roman"/>
          <w:b/>
          <w:sz w:val="24"/>
          <w:szCs w:val="24"/>
        </w:rPr>
      </w:pPr>
    </w:p>
    <w:p w14:paraId="4DB10831" w14:textId="317AACD8" w:rsidR="004E12AC" w:rsidRPr="00EC60C2" w:rsidRDefault="00DC7CDB" w:rsidP="004E12AC">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sidRPr="00EC60C2">
        <w:rPr>
          <w:rFonts w:ascii="Times New Roman" w:hAnsi="Times New Roman" w:cs="Times New Roman"/>
          <w:b/>
          <w:sz w:val="24"/>
          <w:szCs w:val="24"/>
        </w:rPr>
        <w:t xml:space="preserve"> 04</w:t>
      </w:r>
    </w:p>
    <w:tbl>
      <w:tblP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809"/>
        <w:gridCol w:w="1809"/>
      </w:tblGrid>
      <w:tr w:rsidR="005E650E" w:rsidRPr="00C742F0" w14:paraId="1FA6141C" w14:textId="77777777" w:rsidTr="005E650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1B9415E5"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9" w:type="dxa"/>
            <w:tcBorders>
              <w:top w:val="single" w:sz="4" w:space="0" w:color="auto"/>
              <w:left w:val="single" w:sz="4" w:space="0" w:color="auto"/>
              <w:bottom w:val="single" w:sz="4" w:space="0" w:color="auto"/>
              <w:right w:val="single" w:sz="4" w:space="0" w:color="auto"/>
            </w:tcBorders>
            <w:vAlign w:val="center"/>
          </w:tcPr>
          <w:p w14:paraId="5F231B72" w14:textId="73C8567F" w:rsidR="005E650E" w:rsidRPr="00EC60C2" w:rsidRDefault="005E650E" w:rsidP="00380322">
            <w:pPr>
              <w:spacing w:after="0"/>
              <w:jc w:val="center"/>
              <w:rPr>
                <w:rFonts w:ascii="Times New Roman" w:hAnsi="Times New Roman" w:cs="Times New Roman"/>
                <w:b/>
              </w:rPr>
            </w:pPr>
            <w:r w:rsidRPr="005E650E">
              <w:rPr>
                <w:rFonts w:ascii="Times New Roman" w:hAnsi="Times New Roman" w:cs="Times New Roman"/>
                <w:b/>
              </w:rPr>
              <w:t>PERCENTUAL DE REFERÊNCIA DE DESCONTO SOBRE AS PEÇAS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1B18C0B8" w14:textId="2C2694B1"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VALOR ESTIMADO</w:t>
            </w:r>
          </w:p>
        </w:tc>
      </w:tr>
      <w:tr w:rsidR="005E650E" w:rsidRPr="00C742F0" w14:paraId="15CB1083" w14:textId="77777777" w:rsidTr="005E650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415E31AA"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Aquisição de PEÇAS AUTOMOTIVAS novas, originais ou de linha de montagem, com respectivas garantias, destinadas à VEÍCULOS DE PEQUENO PORTE.</w:t>
            </w:r>
          </w:p>
        </w:tc>
        <w:tc>
          <w:tcPr>
            <w:tcW w:w="1809" w:type="dxa"/>
            <w:tcBorders>
              <w:top w:val="single" w:sz="4" w:space="0" w:color="auto"/>
              <w:left w:val="single" w:sz="4" w:space="0" w:color="auto"/>
              <w:bottom w:val="single" w:sz="4" w:space="0" w:color="auto"/>
              <w:right w:val="single" w:sz="4" w:space="0" w:color="auto"/>
            </w:tcBorders>
            <w:vAlign w:val="center"/>
          </w:tcPr>
          <w:p w14:paraId="2D0E85D3" w14:textId="541F853D" w:rsidR="005E650E" w:rsidRPr="00EC60C2" w:rsidRDefault="005E650E" w:rsidP="00380322">
            <w:pPr>
              <w:spacing w:after="0"/>
              <w:jc w:val="center"/>
              <w:rPr>
                <w:rFonts w:ascii="Times New Roman" w:hAnsi="Times New Roman" w:cs="Times New Roman"/>
              </w:rPr>
            </w:pPr>
            <w:r>
              <w:rPr>
                <w:rFonts w:ascii="Times New Roman" w:hAnsi="Times New Roman" w:cs="Times New Roman"/>
              </w:rPr>
              <w:t>10,33%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55A42923" w14:textId="60E0D9C0" w:rsidR="005E650E" w:rsidRPr="00EC60C2" w:rsidRDefault="005E650E" w:rsidP="00380322">
            <w:pPr>
              <w:spacing w:after="0"/>
              <w:jc w:val="center"/>
              <w:rPr>
                <w:rFonts w:ascii="Times New Roman" w:hAnsi="Times New Roman" w:cs="Times New Roman"/>
              </w:rPr>
            </w:pPr>
            <w:r w:rsidRPr="00EC60C2">
              <w:rPr>
                <w:rFonts w:ascii="Times New Roman" w:hAnsi="Times New Roman" w:cs="Times New Roman"/>
              </w:rPr>
              <w:t>R$ 396.000,00</w:t>
            </w:r>
          </w:p>
        </w:tc>
      </w:tr>
    </w:tbl>
    <w:p w14:paraId="2A45418A" w14:textId="77777777" w:rsidR="004E12AC" w:rsidRPr="00EC60C2" w:rsidRDefault="004E12AC" w:rsidP="004E12AC">
      <w:pPr>
        <w:spacing w:after="0"/>
        <w:jc w:val="both"/>
        <w:rPr>
          <w:rFonts w:ascii="Times New Roman" w:hAnsi="Times New Roman" w:cs="Times New Roman"/>
          <w:b/>
          <w:sz w:val="24"/>
          <w:szCs w:val="24"/>
        </w:rPr>
      </w:pPr>
    </w:p>
    <w:p w14:paraId="3DF01DB4" w14:textId="48AD3A32" w:rsidR="004E12AC" w:rsidRPr="00EC60C2" w:rsidRDefault="00DC7CDB" w:rsidP="004E12AC">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sidRPr="00EC60C2">
        <w:rPr>
          <w:rFonts w:ascii="Times New Roman" w:hAnsi="Times New Roman" w:cs="Times New Roman"/>
          <w:b/>
          <w:sz w:val="24"/>
          <w:szCs w:val="24"/>
        </w:rPr>
        <w:t xml:space="preserve"> 05</w:t>
      </w:r>
    </w:p>
    <w:tbl>
      <w:tblP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809"/>
        <w:gridCol w:w="1809"/>
      </w:tblGrid>
      <w:tr w:rsidR="005E650E" w:rsidRPr="00C742F0" w14:paraId="0E1118CC" w14:textId="77777777" w:rsidTr="005E650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3FB062AC"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9" w:type="dxa"/>
            <w:tcBorders>
              <w:top w:val="single" w:sz="4" w:space="0" w:color="auto"/>
              <w:left w:val="single" w:sz="4" w:space="0" w:color="auto"/>
              <w:bottom w:val="single" w:sz="4" w:space="0" w:color="auto"/>
              <w:right w:val="single" w:sz="4" w:space="0" w:color="auto"/>
            </w:tcBorders>
            <w:vAlign w:val="center"/>
          </w:tcPr>
          <w:p w14:paraId="4C0EBE84" w14:textId="2B81C59A" w:rsidR="005E650E" w:rsidRPr="00EC60C2" w:rsidRDefault="005E650E" w:rsidP="00380322">
            <w:pPr>
              <w:spacing w:after="0"/>
              <w:jc w:val="center"/>
              <w:rPr>
                <w:rFonts w:ascii="Times New Roman" w:hAnsi="Times New Roman" w:cs="Times New Roman"/>
                <w:b/>
              </w:rPr>
            </w:pPr>
            <w:r w:rsidRPr="005E650E">
              <w:rPr>
                <w:rFonts w:ascii="Times New Roman" w:hAnsi="Times New Roman" w:cs="Times New Roman"/>
                <w:b/>
              </w:rPr>
              <w:t>PERCENTUAL DE REFERÊNCIA DE DESCONTO SOBRE AS PEÇAS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6CC649FB" w14:textId="52DEE54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VALOR ESTIMADO</w:t>
            </w:r>
          </w:p>
        </w:tc>
      </w:tr>
      <w:tr w:rsidR="005E650E" w:rsidRPr="00C742F0" w14:paraId="43178F78" w14:textId="77777777" w:rsidTr="005E650E">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40F11244"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t>Aquisição de PEÇAS AUTOMOTIVAS novas, originais ou de linha de montagem, com respectivas garantias, destinadas à VEÍCULOS DE GRANDE PORTE.</w:t>
            </w:r>
          </w:p>
        </w:tc>
        <w:tc>
          <w:tcPr>
            <w:tcW w:w="1809" w:type="dxa"/>
            <w:tcBorders>
              <w:top w:val="single" w:sz="4" w:space="0" w:color="auto"/>
              <w:left w:val="single" w:sz="4" w:space="0" w:color="auto"/>
              <w:bottom w:val="single" w:sz="4" w:space="0" w:color="auto"/>
              <w:right w:val="single" w:sz="4" w:space="0" w:color="auto"/>
            </w:tcBorders>
            <w:vAlign w:val="center"/>
          </w:tcPr>
          <w:p w14:paraId="2B76F4E4" w14:textId="49F144C0" w:rsidR="005E650E" w:rsidRPr="00EC60C2" w:rsidRDefault="005E650E" w:rsidP="00380322">
            <w:pPr>
              <w:spacing w:after="0"/>
              <w:jc w:val="center"/>
              <w:rPr>
                <w:rFonts w:ascii="Times New Roman" w:hAnsi="Times New Roman" w:cs="Times New Roman"/>
              </w:rPr>
            </w:pPr>
            <w:r>
              <w:rPr>
                <w:rFonts w:ascii="Times New Roman" w:hAnsi="Times New Roman" w:cs="Times New Roman"/>
              </w:rPr>
              <w:t>10,33%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B569177" w14:textId="6CAFB31B" w:rsidR="005E650E" w:rsidRPr="00EC60C2" w:rsidRDefault="005E650E" w:rsidP="00380322">
            <w:pPr>
              <w:spacing w:after="0"/>
              <w:jc w:val="center"/>
              <w:rPr>
                <w:rFonts w:ascii="Times New Roman" w:hAnsi="Times New Roman" w:cs="Times New Roman"/>
              </w:rPr>
            </w:pPr>
            <w:r w:rsidRPr="00EC60C2">
              <w:rPr>
                <w:rFonts w:ascii="Times New Roman" w:hAnsi="Times New Roman" w:cs="Times New Roman"/>
              </w:rPr>
              <w:t>R$ 980.000,00</w:t>
            </w:r>
          </w:p>
        </w:tc>
      </w:tr>
    </w:tbl>
    <w:p w14:paraId="79E7D791" w14:textId="77777777" w:rsidR="004E12AC" w:rsidRPr="00EC60C2" w:rsidRDefault="004E12AC" w:rsidP="004E12AC">
      <w:pPr>
        <w:spacing w:after="0"/>
        <w:jc w:val="both"/>
        <w:rPr>
          <w:rFonts w:ascii="Times New Roman" w:hAnsi="Times New Roman" w:cs="Times New Roman"/>
          <w:b/>
          <w:sz w:val="24"/>
          <w:szCs w:val="24"/>
        </w:rPr>
      </w:pPr>
    </w:p>
    <w:p w14:paraId="4E45C1DF" w14:textId="41169E52" w:rsidR="004E12AC" w:rsidRPr="00EC60C2" w:rsidRDefault="00DC7CDB" w:rsidP="004E12AC">
      <w:pPr>
        <w:tabs>
          <w:tab w:val="left" w:pos="2024"/>
        </w:tabs>
        <w:spacing w:after="0"/>
        <w:jc w:val="both"/>
        <w:rPr>
          <w:rFonts w:ascii="Times New Roman" w:hAnsi="Times New Roman" w:cs="Times New Roman"/>
          <w:b/>
          <w:sz w:val="24"/>
          <w:szCs w:val="24"/>
        </w:rPr>
      </w:pPr>
      <w:r>
        <w:rPr>
          <w:rFonts w:ascii="Times New Roman" w:hAnsi="Times New Roman" w:cs="Times New Roman"/>
          <w:b/>
          <w:sz w:val="24"/>
          <w:szCs w:val="24"/>
        </w:rPr>
        <w:t>ITEM</w:t>
      </w:r>
      <w:r w:rsidR="004E12AC" w:rsidRPr="00EC60C2">
        <w:rPr>
          <w:rFonts w:ascii="Times New Roman" w:hAnsi="Times New Roman" w:cs="Times New Roman"/>
          <w:b/>
          <w:sz w:val="24"/>
          <w:szCs w:val="24"/>
        </w:rPr>
        <w:t xml:space="preserve"> 06</w:t>
      </w:r>
      <w:r w:rsidR="004E12AC">
        <w:rPr>
          <w:rFonts w:ascii="Times New Roman" w:hAnsi="Times New Roman" w:cs="Times New Roman"/>
          <w:b/>
          <w:sz w:val="24"/>
          <w:szCs w:val="24"/>
        </w:rPr>
        <w:tab/>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99"/>
        <w:gridCol w:w="1799"/>
      </w:tblGrid>
      <w:tr w:rsidR="005E650E" w:rsidRPr="00C742F0" w14:paraId="507D8ADB" w14:textId="77777777" w:rsidTr="004D6431">
        <w:trPr>
          <w:jc w:val="center"/>
        </w:trPr>
        <w:tc>
          <w:tcPr>
            <w:tcW w:w="4636" w:type="dxa"/>
            <w:tcBorders>
              <w:top w:val="single" w:sz="4" w:space="0" w:color="auto"/>
              <w:left w:val="single" w:sz="4" w:space="0" w:color="auto"/>
              <w:bottom w:val="single" w:sz="4" w:space="0" w:color="auto"/>
              <w:right w:val="single" w:sz="4" w:space="0" w:color="auto"/>
            </w:tcBorders>
            <w:vAlign w:val="center"/>
            <w:hideMark/>
          </w:tcPr>
          <w:p w14:paraId="652B6CF0" w14:textId="77777777"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t>ESPECIFICAÇÃO</w:t>
            </w:r>
          </w:p>
        </w:tc>
        <w:tc>
          <w:tcPr>
            <w:tcW w:w="1799" w:type="dxa"/>
            <w:tcBorders>
              <w:top w:val="single" w:sz="4" w:space="0" w:color="auto"/>
              <w:left w:val="single" w:sz="4" w:space="0" w:color="auto"/>
              <w:bottom w:val="single" w:sz="4" w:space="0" w:color="auto"/>
              <w:right w:val="single" w:sz="4" w:space="0" w:color="auto"/>
            </w:tcBorders>
            <w:vAlign w:val="center"/>
          </w:tcPr>
          <w:p w14:paraId="5E8C423E" w14:textId="1BA138AC" w:rsidR="005E650E" w:rsidRPr="00EC60C2" w:rsidRDefault="005E650E" w:rsidP="00380322">
            <w:pPr>
              <w:spacing w:after="0"/>
              <w:jc w:val="center"/>
              <w:rPr>
                <w:rFonts w:ascii="Times New Roman" w:hAnsi="Times New Roman" w:cs="Times New Roman"/>
                <w:b/>
              </w:rPr>
            </w:pPr>
            <w:r w:rsidRPr="005E650E">
              <w:rPr>
                <w:rFonts w:ascii="Times New Roman" w:hAnsi="Times New Roman" w:cs="Times New Roman"/>
                <w:b/>
              </w:rPr>
              <w:t xml:space="preserve">PERCENTUAL DE REFERÊNCIA </w:t>
            </w:r>
            <w:r w:rsidRPr="005E650E">
              <w:rPr>
                <w:rFonts w:ascii="Times New Roman" w:hAnsi="Times New Roman" w:cs="Times New Roman"/>
                <w:b/>
              </w:rPr>
              <w:lastRenderedPageBreak/>
              <w:t>DE DESCONTO SOBRE AS PEÇAS (%)</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DFF26BA" w14:textId="11A769A3" w:rsidR="005E650E" w:rsidRPr="00EC60C2" w:rsidRDefault="005E650E" w:rsidP="00380322">
            <w:pPr>
              <w:spacing w:after="0"/>
              <w:jc w:val="center"/>
              <w:rPr>
                <w:rFonts w:ascii="Times New Roman" w:hAnsi="Times New Roman" w:cs="Times New Roman"/>
                <w:b/>
              </w:rPr>
            </w:pPr>
            <w:r w:rsidRPr="00EC60C2">
              <w:rPr>
                <w:rFonts w:ascii="Times New Roman" w:hAnsi="Times New Roman" w:cs="Times New Roman"/>
                <w:b/>
              </w:rPr>
              <w:lastRenderedPageBreak/>
              <w:t>VALOR ESTIMADO</w:t>
            </w:r>
          </w:p>
        </w:tc>
      </w:tr>
      <w:tr w:rsidR="005E650E" w:rsidRPr="00C742F0" w14:paraId="19AC520E" w14:textId="77777777" w:rsidTr="004D6431">
        <w:trPr>
          <w:jc w:val="center"/>
        </w:trPr>
        <w:tc>
          <w:tcPr>
            <w:tcW w:w="4636" w:type="dxa"/>
            <w:tcBorders>
              <w:top w:val="single" w:sz="4" w:space="0" w:color="auto"/>
              <w:left w:val="single" w:sz="4" w:space="0" w:color="auto"/>
              <w:bottom w:val="single" w:sz="4" w:space="0" w:color="auto"/>
              <w:right w:val="single" w:sz="4" w:space="0" w:color="auto"/>
            </w:tcBorders>
            <w:vAlign w:val="center"/>
            <w:hideMark/>
          </w:tcPr>
          <w:p w14:paraId="7B44D2DD" w14:textId="77777777" w:rsidR="005E650E" w:rsidRPr="00EC60C2" w:rsidRDefault="005E650E" w:rsidP="00380322">
            <w:pPr>
              <w:spacing w:after="0"/>
              <w:jc w:val="both"/>
              <w:rPr>
                <w:rFonts w:ascii="Times New Roman" w:hAnsi="Times New Roman" w:cs="Times New Roman"/>
              </w:rPr>
            </w:pPr>
            <w:r w:rsidRPr="00EC60C2">
              <w:rPr>
                <w:rFonts w:ascii="Times New Roman" w:hAnsi="Times New Roman" w:cs="Times New Roman"/>
              </w:rPr>
              <w:lastRenderedPageBreak/>
              <w:t>Aquisição de PEÇAS AUTOMOTIVAS novas, originais ou de linha de montagem, com respectivas garantias, destinadas à MÁQUINAS PESADAS.</w:t>
            </w:r>
          </w:p>
        </w:tc>
        <w:tc>
          <w:tcPr>
            <w:tcW w:w="1799" w:type="dxa"/>
            <w:tcBorders>
              <w:top w:val="single" w:sz="4" w:space="0" w:color="auto"/>
              <w:left w:val="single" w:sz="4" w:space="0" w:color="auto"/>
              <w:bottom w:val="single" w:sz="4" w:space="0" w:color="auto"/>
              <w:right w:val="single" w:sz="4" w:space="0" w:color="auto"/>
            </w:tcBorders>
            <w:vAlign w:val="center"/>
          </w:tcPr>
          <w:p w14:paraId="44D2EAE0" w14:textId="47E744FA" w:rsidR="005E650E" w:rsidRPr="00EC60C2" w:rsidRDefault="005E650E" w:rsidP="00380322">
            <w:pPr>
              <w:spacing w:after="0"/>
              <w:jc w:val="center"/>
              <w:rPr>
                <w:rFonts w:ascii="Times New Roman" w:hAnsi="Times New Roman" w:cs="Times New Roman"/>
              </w:rPr>
            </w:pPr>
            <w:r>
              <w:rPr>
                <w:rFonts w:ascii="Times New Roman" w:hAnsi="Times New Roman" w:cs="Times New Roman"/>
              </w:rPr>
              <w:t>10,33%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A5A6A4A" w14:textId="45D62EEC" w:rsidR="005E650E" w:rsidRPr="00EC60C2" w:rsidRDefault="005E650E" w:rsidP="00380322">
            <w:pPr>
              <w:spacing w:after="0"/>
              <w:jc w:val="center"/>
              <w:rPr>
                <w:rFonts w:ascii="Times New Roman" w:hAnsi="Times New Roman" w:cs="Times New Roman"/>
              </w:rPr>
            </w:pPr>
            <w:r w:rsidRPr="00EC60C2">
              <w:rPr>
                <w:rFonts w:ascii="Times New Roman" w:hAnsi="Times New Roman" w:cs="Times New Roman"/>
              </w:rPr>
              <w:t>R$ 200.000,00</w:t>
            </w:r>
          </w:p>
        </w:tc>
      </w:tr>
    </w:tbl>
    <w:p w14:paraId="02D4AD45" w14:textId="77777777" w:rsidR="004E12AC" w:rsidRDefault="004E12AC" w:rsidP="004E12AC">
      <w:pPr>
        <w:spacing w:after="0"/>
        <w:jc w:val="both"/>
        <w:rPr>
          <w:rFonts w:ascii="Times New Roman" w:hAnsi="Times New Roman" w:cs="Times New Roman"/>
          <w:sz w:val="24"/>
          <w:szCs w:val="24"/>
        </w:rPr>
      </w:pPr>
    </w:p>
    <w:p w14:paraId="3407DCCD"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Do Plano de Contratação Anual - PCA:</w:t>
      </w:r>
    </w:p>
    <w:p w14:paraId="2CAE68D0" w14:textId="77777777" w:rsidR="004E12AC" w:rsidRDefault="004E12AC" w:rsidP="004E12AC">
      <w:pPr>
        <w:spacing w:after="0"/>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 Plano de Contratação Anual de 2025 do município de Miraíma/CE, está em desenvolvimento</w:t>
      </w:r>
    </w:p>
    <w:p w14:paraId="39F7B0DB" w14:textId="77777777" w:rsidR="004E12AC" w:rsidRPr="00A04285" w:rsidRDefault="004E12AC" w:rsidP="004E12AC">
      <w:pPr>
        <w:spacing w:after="0"/>
        <w:jc w:val="both"/>
        <w:rPr>
          <w:rFonts w:ascii="Times New Roman" w:eastAsia="Times New Roman" w:hAnsi="Times New Roman" w:cs="Times New Roman"/>
          <w:sz w:val="24"/>
          <w:szCs w:val="24"/>
        </w:rPr>
      </w:pPr>
    </w:p>
    <w:p w14:paraId="6E488B5C"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Descrição da solução como um todo considerado o ciclo de vida do objeto e especificação do produto:</w:t>
      </w:r>
    </w:p>
    <w:p w14:paraId="70174566" w14:textId="77777777" w:rsidR="004E12AC" w:rsidRPr="00A04285" w:rsidRDefault="004E12AC" w:rsidP="004E12AC">
      <w:pPr>
        <w:tabs>
          <w:tab w:val="left" w:pos="284"/>
          <w:tab w:val="left" w:pos="2525"/>
          <w:tab w:val="center" w:pos="4873"/>
        </w:tabs>
        <w:spacing w:after="0"/>
        <w:ind w:firstLine="851"/>
        <w:jc w:val="both"/>
        <w:rPr>
          <w:rFonts w:ascii="Times New Roman" w:hAnsi="Times New Roman" w:cs="Times New Roman"/>
          <w:b/>
          <w:sz w:val="24"/>
          <w:szCs w:val="24"/>
        </w:rPr>
      </w:pPr>
      <w:r w:rsidRPr="00A04285">
        <w:rPr>
          <w:rFonts w:ascii="Times New Roman" w:hAnsi="Times New Roman" w:cs="Times New Roman"/>
          <w:sz w:val="24"/>
          <w:szCs w:val="24"/>
        </w:rPr>
        <w:t>A descrição da solução como um todo encontra-se pormenorizada em tópico específico constante dos Estudos Técnicos Preliminares - ETP, anexo ao presente procedimento administrativo.</w:t>
      </w:r>
    </w:p>
    <w:p w14:paraId="47CE595C" w14:textId="77777777" w:rsidR="004E12AC" w:rsidRPr="00A04285" w:rsidRDefault="004E12AC" w:rsidP="004E12AC">
      <w:pPr>
        <w:tabs>
          <w:tab w:val="left" w:pos="284"/>
          <w:tab w:val="left" w:pos="2525"/>
          <w:tab w:val="center" w:pos="4873"/>
        </w:tabs>
        <w:spacing w:after="0"/>
        <w:jc w:val="both"/>
        <w:rPr>
          <w:rFonts w:ascii="Times New Roman" w:hAnsi="Times New Roman" w:cs="Times New Roman"/>
          <w:b/>
          <w:sz w:val="24"/>
          <w:szCs w:val="24"/>
        </w:rPr>
      </w:pPr>
    </w:p>
    <w:p w14:paraId="5246E946" w14:textId="77777777" w:rsidR="004E12AC" w:rsidRPr="00A04285" w:rsidRDefault="004E12AC">
      <w:pPr>
        <w:pStyle w:val="PargrafodaLista"/>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DA CLASSIFICAÇÃO ORÇAMENTÁRIA, DOS RECURSOS FINANCEIROS E ESTIMATIVA DA DESPESA</w:t>
      </w:r>
    </w:p>
    <w:p w14:paraId="05700DE1" w14:textId="77777777" w:rsidR="004E12AC" w:rsidRPr="00A04285" w:rsidRDefault="004E12AC">
      <w:pPr>
        <w:pStyle w:val="PargrafodaLista"/>
        <w:numPr>
          <w:ilvl w:val="1"/>
          <w:numId w:val="37"/>
        </w:numPr>
        <w:spacing w:after="0"/>
        <w:ind w:left="284" w:hanging="284"/>
        <w:jc w:val="both"/>
        <w:rPr>
          <w:rFonts w:ascii="Times New Roman" w:hAnsi="Times New Roman"/>
          <w:b/>
          <w:bCs/>
          <w:sz w:val="24"/>
          <w:szCs w:val="24"/>
        </w:rPr>
      </w:pPr>
      <w:r w:rsidRPr="00A04285">
        <w:rPr>
          <w:rFonts w:ascii="Times New Roman" w:hAnsi="Times New Roman"/>
          <w:b/>
          <w:bCs/>
          <w:sz w:val="24"/>
          <w:szCs w:val="24"/>
        </w:rPr>
        <w:t>Classificação Orçamentária dos Serviços</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5784"/>
      </w:tblGrid>
      <w:tr w:rsidR="004E12AC" w14:paraId="1E5FB09A" w14:textId="77777777" w:rsidTr="00380322">
        <w:trPr>
          <w:jc w:val="center"/>
        </w:trPr>
        <w:tc>
          <w:tcPr>
            <w:tcW w:w="3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D13659" w14:textId="77777777" w:rsidR="004E12AC" w:rsidRDefault="004E12AC" w:rsidP="00380322">
            <w:pPr>
              <w:tabs>
                <w:tab w:val="center" w:pos="4252"/>
                <w:tab w:val="right" w:pos="8504"/>
              </w:tabs>
              <w:suppressAutoHyphens/>
              <w:spacing w:after="0"/>
              <w:rPr>
                <w:rFonts w:ascii="Times New Roman" w:hAnsi="Times New Roman" w:cs="Times New Roman"/>
                <w:b/>
                <w:kern w:val="2"/>
                <w:lang w:eastAsia="ar-SA"/>
              </w:rPr>
            </w:pPr>
            <w:r>
              <w:rPr>
                <w:rFonts w:ascii="Times New Roman" w:hAnsi="Times New Roman" w:cs="Times New Roman"/>
                <w:b/>
                <w:kern w:val="2"/>
                <w:lang w:eastAsia="zh-CN"/>
              </w:rPr>
              <w:t>ÓRGÃO</w:t>
            </w:r>
          </w:p>
        </w:tc>
        <w:tc>
          <w:tcPr>
            <w:tcW w:w="5784" w:type="dxa"/>
            <w:tcBorders>
              <w:top w:val="single" w:sz="4" w:space="0" w:color="auto"/>
              <w:left w:val="single" w:sz="4" w:space="0" w:color="auto"/>
              <w:bottom w:val="single" w:sz="4" w:space="0" w:color="auto"/>
              <w:right w:val="single" w:sz="4" w:space="0" w:color="auto"/>
            </w:tcBorders>
            <w:vAlign w:val="center"/>
            <w:hideMark/>
          </w:tcPr>
          <w:p w14:paraId="131EC45C" w14:textId="77777777" w:rsidR="004E12AC" w:rsidRDefault="004E12AC" w:rsidP="00380322">
            <w:pPr>
              <w:tabs>
                <w:tab w:val="center" w:pos="4252"/>
                <w:tab w:val="right" w:pos="8504"/>
              </w:tabs>
              <w:suppressAutoHyphens/>
              <w:spacing w:after="0"/>
              <w:jc w:val="both"/>
              <w:rPr>
                <w:rFonts w:ascii="Times New Roman" w:hAnsi="Times New Roman" w:cs="Times New Roman"/>
                <w:kern w:val="2"/>
                <w:lang w:eastAsia="ar-SA"/>
              </w:rPr>
            </w:pPr>
            <w:r>
              <w:rPr>
                <w:rFonts w:ascii="Times New Roman" w:hAnsi="Times New Roman" w:cs="Times New Roman"/>
                <w:kern w:val="2"/>
                <w:lang w:eastAsia="ar-SA"/>
              </w:rPr>
              <w:t>05 - Secretaria Municipal do Trabalho e Assistência Social.</w:t>
            </w:r>
          </w:p>
        </w:tc>
      </w:tr>
      <w:tr w:rsidR="004E12AC" w14:paraId="38A01F48" w14:textId="77777777" w:rsidTr="00380322">
        <w:trPr>
          <w:jc w:val="center"/>
        </w:trPr>
        <w:tc>
          <w:tcPr>
            <w:tcW w:w="3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6B9BE" w14:textId="77777777" w:rsidR="004E12AC" w:rsidRDefault="004E12AC" w:rsidP="00380322">
            <w:pPr>
              <w:tabs>
                <w:tab w:val="center" w:pos="4252"/>
                <w:tab w:val="right" w:pos="8504"/>
              </w:tabs>
              <w:suppressAutoHyphens/>
              <w:spacing w:after="0"/>
              <w:rPr>
                <w:rFonts w:ascii="Times New Roman" w:hAnsi="Times New Roman" w:cs="Times New Roman"/>
                <w:b/>
                <w:kern w:val="2"/>
                <w:lang w:eastAsia="zh-CN"/>
              </w:rPr>
            </w:pPr>
            <w:r>
              <w:rPr>
                <w:rFonts w:ascii="Times New Roman" w:hAnsi="Times New Roman" w:cs="Times New Roman"/>
                <w:b/>
                <w:kern w:val="2"/>
                <w:lang w:eastAsia="zh-CN"/>
              </w:rPr>
              <w:t>UNIDADE ORÇAMENTÁRIA</w:t>
            </w:r>
          </w:p>
        </w:tc>
        <w:tc>
          <w:tcPr>
            <w:tcW w:w="5784" w:type="dxa"/>
            <w:tcBorders>
              <w:top w:val="single" w:sz="4" w:space="0" w:color="auto"/>
              <w:left w:val="single" w:sz="4" w:space="0" w:color="auto"/>
              <w:bottom w:val="single" w:sz="4" w:space="0" w:color="auto"/>
              <w:right w:val="single" w:sz="4" w:space="0" w:color="auto"/>
            </w:tcBorders>
            <w:vAlign w:val="center"/>
            <w:hideMark/>
          </w:tcPr>
          <w:p w14:paraId="151097E6" w14:textId="1F610253" w:rsidR="004E12AC" w:rsidRDefault="0023095C" w:rsidP="00380322">
            <w:pPr>
              <w:tabs>
                <w:tab w:val="center" w:pos="4252"/>
                <w:tab w:val="right" w:pos="8504"/>
              </w:tabs>
              <w:suppressAutoHyphens/>
              <w:spacing w:after="0"/>
              <w:rPr>
                <w:rFonts w:ascii="Times New Roman" w:hAnsi="Times New Roman" w:cs="Times New Roman"/>
                <w:kern w:val="2"/>
                <w:lang w:eastAsia="zh-CN"/>
              </w:rPr>
            </w:pPr>
            <w:r>
              <w:rPr>
                <w:rFonts w:ascii="Times New Roman" w:hAnsi="Times New Roman" w:cs="Times New Roman"/>
                <w:kern w:val="2"/>
                <w:lang w:eastAsia="zh-CN"/>
              </w:rPr>
              <w:t>05</w:t>
            </w:r>
            <w:r w:rsidR="004E12AC">
              <w:rPr>
                <w:rFonts w:ascii="Times New Roman" w:hAnsi="Times New Roman" w:cs="Times New Roman"/>
                <w:kern w:val="2"/>
                <w:lang w:eastAsia="zh-CN"/>
              </w:rPr>
              <w:t xml:space="preserve">01 - </w:t>
            </w:r>
            <w:r w:rsidR="004E12AC">
              <w:rPr>
                <w:rFonts w:ascii="Times New Roman" w:hAnsi="Times New Roman" w:cs="Times New Roman"/>
                <w:kern w:val="2"/>
                <w:lang w:eastAsia="ar-SA"/>
              </w:rPr>
              <w:t>Secretaria Municipal do Trabalho e Assistência Social</w:t>
            </w:r>
            <w:r w:rsidR="004E12AC">
              <w:rPr>
                <w:rFonts w:ascii="Times New Roman" w:hAnsi="Times New Roman" w:cs="Times New Roman"/>
                <w:kern w:val="2"/>
                <w:lang w:eastAsia="zh-CN"/>
              </w:rPr>
              <w:t>.</w:t>
            </w:r>
          </w:p>
        </w:tc>
      </w:tr>
      <w:tr w:rsidR="004E12AC" w14:paraId="26112E3E" w14:textId="77777777" w:rsidTr="00380322">
        <w:trPr>
          <w:jc w:val="center"/>
        </w:trPr>
        <w:tc>
          <w:tcPr>
            <w:tcW w:w="3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DCE6FE" w14:textId="77777777" w:rsidR="004E12AC" w:rsidRDefault="004E12AC" w:rsidP="00380322">
            <w:pPr>
              <w:tabs>
                <w:tab w:val="center" w:pos="4252"/>
                <w:tab w:val="right" w:pos="8504"/>
              </w:tabs>
              <w:suppressAutoHyphens/>
              <w:spacing w:after="0"/>
              <w:rPr>
                <w:rFonts w:ascii="Times New Roman" w:hAnsi="Times New Roman" w:cs="Times New Roman"/>
                <w:b/>
                <w:kern w:val="2"/>
                <w:lang w:eastAsia="zh-CN"/>
              </w:rPr>
            </w:pPr>
            <w:r>
              <w:rPr>
                <w:rFonts w:ascii="Times New Roman" w:hAnsi="Times New Roman" w:cs="Times New Roman"/>
                <w:b/>
                <w:kern w:val="2"/>
                <w:lang w:eastAsia="zh-CN"/>
              </w:rPr>
              <w:t>DOTAÇÃO ORÇAMENTÁRIA</w:t>
            </w:r>
          </w:p>
        </w:tc>
        <w:tc>
          <w:tcPr>
            <w:tcW w:w="5784" w:type="dxa"/>
            <w:tcBorders>
              <w:top w:val="single" w:sz="4" w:space="0" w:color="auto"/>
              <w:left w:val="single" w:sz="4" w:space="0" w:color="auto"/>
              <w:bottom w:val="single" w:sz="4" w:space="0" w:color="auto"/>
              <w:right w:val="single" w:sz="4" w:space="0" w:color="auto"/>
            </w:tcBorders>
            <w:vAlign w:val="center"/>
            <w:hideMark/>
          </w:tcPr>
          <w:p w14:paraId="4296964F" w14:textId="77777777" w:rsidR="004E12AC" w:rsidRDefault="004E12AC" w:rsidP="00380322">
            <w:pPr>
              <w:tabs>
                <w:tab w:val="center" w:pos="4252"/>
                <w:tab w:val="right" w:pos="8504"/>
              </w:tabs>
              <w:suppressAutoHyphens/>
              <w:spacing w:after="0"/>
              <w:ind w:firstLine="23"/>
              <w:jc w:val="both"/>
              <w:rPr>
                <w:rFonts w:ascii="Times New Roman" w:hAnsi="Times New Roman" w:cs="Times New Roman"/>
                <w:kern w:val="2"/>
                <w:lang w:eastAsia="zh-CN"/>
              </w:rPr>
            </w:pPr>
            <w:r>
              <w:rPr>
                <w:rFonts w:ascii="Times New Roman" w:hAnsi="Times New Roman" w:cs="Times New Roman"/>
                <w:kern w:val="2"/>
                <w:lang w:eastAsia="zh-CN"/>
              </w:rPr>
              <w:t>08.122.0014.2.018 - Manutenção e Funcionamento da Secretaria Municipal do Trabalho e Assist. Social.</w:t>
            </w:r>
          </w:p>
        </w:tc>
      </w:tr>
      <w:tr w:rsidR="004E12AC" w14:paraId="476BB38F" w14:textId="77777777" w:rsidTr="00380322">
        <w:trPr>
          <w:trHeight w:val="402"/>
          <w:jc w:val="center"/>
        </w:trPr>
        <w:tc>
          <w:tcPr>
            <w:tcW w:w="3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27B652" w14:textId="77777777" w:rsidR="004E12AC" w:rsidRDefault="004E12AC" w:rsidP="00380322">
            <w:pPr>
              <w:tabs>
                <w:tab w:val="center" w:pos="4252"/>
                <w:tab w:val="right" w:pos="8504"/>
              </w:tabs>
              <w:suppressAutoHyphens/>
              <w:spacing w:after="0"/>
              <w:rPr>
                <w:rFonts w:ascii="Times New Roman" w:hAnsi="Times New Roman" w:cs="Times New Roman"/>
                <w:b/>
                <w:kern w:val="2"/>
                <w:lang w:eastAsia="zh-CN"/>
              </w:rPr>
            </w:pPr>
            <w:r>
              <w:rPr>
                <w:rFonts w:ascii="Times New Roman" w:hAnsi="Times New Roman" w:cs="Times New Roman"/>
                <w:b/>
                <w:kern w:val="2"/>
                <w:lang w:eastAsia="zh-CN"/>
              </w:rPr>
              <w:t>ELEMENTO DE DESPESA</w:t>
            </w:r>
          </w:p>
        </w:tc>
        <w:tc>
          <w:tcPr>
            <w:tcW w:w="5784" w:type="dxa"/>
            <w:tcBorders>
              <w:top w:val="single" w:sz="4" w:space="0" w:color="auto"/>
              <w:left w:val="single" w:sz="4" w:space="0" w:color="auto"/>
              <w:bottom w:val="single" w:sz="4" w:space="0" w:color="auto"/>
              <w:right w:val="single" w:sz="4" w:space="0" w:color="auto"/>
            </w:tcBorders>
            <w:vAlign w:val="center"/>
            <w:hideMark/>
          </w:tcPr>
          <w:p w14:paraId="1A8A51AA"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lang w:eastAsia="zh-CN"/>
              </w:rPr>
            </w:pPr>
            <w:r>
              <w:rPr>
                <w:rFonts w:ascii="Times New Roman" w:hAnsi="Times New Roman" w:cs="Times New Roman"/>
                <w:kern w:val="2"/>
                <w:lang w:eastAsia="zh-CN"/>
              </w:rPr>
              <w:t xml:space="preserve">3.3.90.30.00 - Material de Consumo / 3.3.90.39.00 - Outros Serv. de </w:t>
            </w:r>
            <w:proofErr w:type="spellStart"/>
            <w:r>
              <w:rPr>
                <w:rFonts w:ascii="Times New Roman" w:hAnsi="Times New Roman" w:cs="Times New Roman"/>
                <w:kern w:val="2"/>
                <w:lang w:eastAsia="zh-CN"/>
              </w:rPr>
              <w:t>Terc</w:t>
            </w:r>
            <w:proofErr w:type="spellEnd"/>
            <w:r>
              <w:rPr>
                <w:rFonts w:ascii="Times New Roman" w:hAnsi="Times New Roman" w:cs="Times New Roman"/>
                <w:kern w:val="2"/>
                <w:lang w:eastAsia="zh-CN"/>
              </w:rPr>
              <w:t>. Pessoa Jurídica</w:t>
            </w:r>
          </w:p>
        </w:tc>
      </w:tr>
      <w:tr w:rsidR="004E12AC" w14:paraId="15FC034F" w14:textId="77777777" w:rsidTr="00380322">
        <w:trPr>
          <w:jc w:val="center"/>
        </w:trPr>
        <w:tc>
          <w:tcPr>
            <w:tcW w:w="32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D455C3" w14:textId="77777777" w:rsidR="004E12AC" w:rsidRDefault="004E12AC" w:rsidP="00380322">
            <w:pPr>
              <w:tabs>
                <w:tab w:val="center" w:pos="4252"/>
                <w:tab w:val="right" w:pos="8504"/>
              </w:tabs>
              <w:suppressAutoHyphens/>
              <w:spacing w:after="0"/>
              <w:rPr>
                <w:rFonts w:ascii="Times New Roman" w:hAnsi="Times New Roman" w:cs="Times New Roman"/>
                <w:b/>
                <w:kern w:val="2"/>
                <w:lang w:eastAsia="zh-CN"/>
              </w:rPr>
            </w:pPr>
            <w:r>
              <w:rPr>
                <w:rFonts w:ascii="Times New Roman" w:hAnsi="Times New Roman" w:cs="Times New Roman"/>
                <w:b/>
                <w:kern w:val="2"/>
                <w:lang w:eastAsia="zh-CN"/>
              </w:rPr>
              <w:t>FONTE DE RECURSO</w:t>
            </w:r>
          </w:p>
        </w:tc>
        <w:tc>
          <w:tcPr>
            <w:tcW w:w="5784" w:type="dxa"/>
            <w:tcBorders>
              <w:top w:val="single" w:sz="4" w:space="0" w:color="auto"/>
              <w:left w:val="single" w:sz="4" w:space="0" w:color="auto"/>
              <w:bottom w:val="single" w:sz="4" w:space="0" w:color="auto"/>
              <w:right w:val="single" w:sz="4" w:space="0" w:color="auto"/>
            </w:tcBorders>
            <w:vAlign w:val="center"/>
            <w:hideMark/>
          </w:tcPr>
          <w:p w14:paraId="31EAC107"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lang w:eastAsia="zh-CN"/>
              </w:rPr>
            </w:pPr>
            <w:r>
              <w:rPr>
                <w:rFonts w:ascii="Times New Roman" w:hAnsi="Times New Roman" w:cs="Times New Roman"/>
                <w:kern w:val="2"/>
                <w:lang w:eastAsia="zh-CN"/>
              </w:rPr>
              <w:t>1500000000</w:t>
            </w:r>
          </w:p>
        </w:tc>
      </w:tr>
    </w:tbl>
    <w:p w14:paraId="0017B868" w14:textId="77777777" w:rsidR="004E12AC" w:rsidRDefault="004E12AC" w:rsidP="004E12AC">
      <w:pPr>
        <w:spacing w:after="0"/>
        <w:jc w:val="both"/>
        <w:rPr>
          <w:rFonts w:ascii="Times New Roman" w:hAnsi="Times New Roman" w:cs="Times New Roman"/>
          <w:b/>
          <w:bCs/>
          <w:sz w:val="24"/>
          <w:szCs w:val="24"/>
        </w:rPr>
      </w:pP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758"/>
      </w:tblGrid>
      <w:tr w:rsidR="004E12AC" w14:paraId="3F0EB5F9" w14:textId="77777777" w:rsidTr="00380322">
        <w:trPr>
          <w:jc w:val="center"/>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90A24EE" w14:textId="77777777" w:rsidR="004E12AC" w:rsidRDefault="004E12AC" w:rsidP="00380322">
            <w:pPr>
              <w:tabs>
                <w:tab w:val="center" w:pos="4252"/>
                <w:tab w:val="right" w:pos="8504"/>
              </w:tabs>
              <w:suppressAutoHyphens/>
              <w:spacing w:after="0"/>
              <w:rPr>
                <w:rFonts w:ascii="Times New Roman" w:hAnsi="Times New Roman" w:cs="Times New Roman"/>
                <w:b/>
                <w:kern w:val="2"/>
                <w:sz w:val="24"/>
                <w:szCs w:val="24"/>
                <w:lang w:eastAsia="ar-SA"/>
              </w:rPr>
            </w:pPr>
            <w:r>
              <w:rPr>
                <w:rFonts w:ascii="Times New Roman" w:hAnsi="Times New Roman" w:cs="Times New Roman"/>
                <w:b/>
                <w:kern w:val="2"/>
                <w:sz w:val="24"/>
                <w:szCs w:val="24"/>
                <w:lang w:eastAsia="zh-CN"/>
              </w:rPr>
              <w:t>ÓRGÃO</w:t>
            </w:r>
          </w:p>
        </w:tc>
        <w:tc>
          <w:tcPr>
            <w:tcW w:w="5758" w:type="dxa"/>
            <w:tcBorders>
              <w:top w:val="single" w:sz="4" w:space="0" w:color="auto"/>
              <w:left w:val="single" w:sz="4" w:space="0" w:color="auto"/>
              <w:bottom w:val="single" w:sz="4" w:space="0" w:color="auto"/>
              <w:right w:val="single" w:sz="4" w:space="0" w:color="auto"/>
            </w:tcBorders>
            <w:vAlign w:val="center"/>
            <w:hideMark/>
          </w:tcPr>
          <w:p w14:paraId="05378C51" w14:textId="77777777" w:rsidR="004E12AC" w:rsidRDefault="004E12AC" w:rsidP="00380322">
            <w:pPr>
              <w:tabs>
                <w:tab w:val="center" w:pos="4252"/>
                <w:tab w:val="right" w:pos="8504"/>
              </w:tabs>
              <w:suppressAutoHyphens/>
              <w:spacing w:after="0"/>
              <w:jc w:val="both"/>
              <w:rPr>
                <w:rFonts w:ascii="Times New Roman" w:hAnsi="Times New Roman" w:cs="Times New Roman"/>
                <w:kern w:val="2"/>
                <w:sz w:val="24"/>
                <w:szCs w:val="24"/>
                <w:lang w:eastAsia="ar-SA"/>
              </w:rPr>
            </w:pPr>
            <w:r>
              <w:rPr>
                <w:rFonts w:ascii="Times New Roman" w:hAnsi="Times New Roman" w:cs="Times New Roman"/>
                <w:kern w:val="2"/>
                <w:sz w:val="24"/>
                <w:szCs w:val="24"/>
                <w:lang w:eastAsia="ar-SA"/>
              </w:rPr>
              <w:t>04 - Secretaria Municipal de Saúde.</w:t>
            </w:r>
          </w:p>
        </w:tc>
      </w:tr>
      <w:tr w:rsidR="004E12AC" w14:paraId="5CD90A6D" w14:textId="77777777" w:rsidTr="00380322">
        <w:trPr>
          <w:jc w:val="center"/>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67F44A" w14:textId="77777777" w:rsidR="004E12AC" w:rsidRDefault="004E12AC" w:rsidP="00380322">
            <w:pPr>
              <w:tabs>
                <w:tab w:val="center" w:pos="4252"/>
                <w:tab w:val="right" w:pos="8504"/>
              </w:tabs>
              <w:suppressAutoHyphens/>
              <w:spacing w:after="0"/>
              <w:rPr>
                <w:rFonts w:ascii="Times New Roman" w:hAnsi="Times New Roman" w:cs="Times New Roman"/>
                <w:b/>
                <w:kern w:val="2"/>
                <w:sz w:val="24"/>
                <w:szCs w:val="24"/>
                <w:lang w:eastAsia="zh-CN"/>
              </w:rPr>
            </w:pPr>
            <w:r>
              <w:rPr>
                <w:rFonts w:ascii="Times New Roman" w:hAnsi="Times New Roman" w:cs="Times New Roman"/>
                <w:b/>
                <w:kern w:val="2"/>
                <w:sz w:val="24"/>
                <w:szCs w:val="24"/>
                <w:lang w:eastAsia="zh-CN"/>
              </w:rPr>
              <w:t>UNIDADE ORÇAMENTÁRIA</w:t>
            </w:r>
          </w:p>
        </w:tc>
        <w:tc>
          <w:tcPr>
            <w:tcW w:w="5758" w:type="dxa"/>
            <w:tcBorders>
              <w:top w:val="single" w:sz="4" w:space="0" w:color="auto"/>
              <w:left w:val="single" w:sz="4" w:space="0" w:color="auto"/>
              <w:bottom w:val="single" w:sz="4" w:space="0" w:color="auto"/>
              <w:right w:val="single" w:sz="4" w:space="0" w:color="auto"/>
            </w:tcBorders>
            <w:vAlign w:val="center"/>
            <w:hideMark/>
          </w:tcPr>
          <w:p w14:paraId="591384C3" w14:textId="77777777" w:rsidR="004E12AC" w:rsidRDefault="004E12AC" w:rsidP="00380322">
            <w:pPr>
              <w:tabs>
                <w:tab w:val="center" w:pos="4252"/>
                <w:tab w:val="right" w:pos="8504"/>
              </w:tabs>
              <w:suppressAutoHyphens/>
              <w:spacing w:after="0"/>
              <w:rPr>
                <w:rFonts w:ascii="Times New Roman" w:hAnsi="Times New Roman" w:cs="Times New Roman"/>
                <w:kern w:val="2"/>
                <w:sz w:val="24"/>
                <w:szCs w:val="24"/>
                <w:lang w:eastAsia="zh-CN"/>
              </w:rPr>
            </w:pPr>
            <w:r>
              <w:rPr>
                <w:rFonts w:ascii="Times New Roman" w:hAnsi="Times New Roman" w:cs="Times New Roman"/>
                <w:kern w:val="2"/>
                <w:sz w:val="24"/>
                <w:szCs w:val="24"/>
                <w:lang w:eastAsia="zh-CN"/>
              </w:rPr>
              <w:t xml:space="preserve">01 - </w:t>
            </w:r>
            <w:r>
              <w:rPr>
                <w:rFonts w:ascii="Times New Roman" w:hAnsi="Times New Roman" w:cs="Times New Roman"/>
                <w:kern w:val="2"/>
                <w:sz w:val="24"/>
                <w:szCs w:val="24"/>
                <w:lang w:eastAsia="ar-SA"/>
              </w:rPr>
              <w:t>Secretaria Municipal de Saúde.</w:t>
            </w:r>
          </w:p>
        </w:tc>
      </w:tr>
      <w:tr w:rsidR="004E12AC" w14:paraId="01F3F724" w14:textId="77777777" w:rsidTr="00380322">
        <w:trPr>
          <w:jc w:val="center"/>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71CC6B" w14:textId="77777777" w:rsidR="004E12AC" w:rsidRDefault="004E12AC" w:rsidP="00380322">
            <w:pPr>
              <w:tabs>
                <w:tab w:val="center" w:pos="4252"/>
                <w:tab w:val="right" w:pos="8504"/>
              </w:tabs>
              <w:suppressAutoHyphens/>
              <w:spacing w:after="0"/>
              <w:rPr>
                <w:rFonts w:ascii="Times New Roman" w:hAnsi="Times New Roman" w:cs="Times New Roman"/>
                <w:b/>
                <w:kern w:val="2"/>
                <w:sz w:val="24"/>
                <w:szCs w:val="24"/>
                <w:lang w:eastAsia="zh-CN"/>
              </w:rPr>
            </w:pPr>
            <w:r>
              <w:rPr>
                <w:rFonts w:ascii="Times New Roman" w:hAnsi="Times New Roman" w:cs="Times New Roman"/>
                <w:b/>
                <w:kern w:val="2"/>
                <w:sz w:val="24"/>
                <w:szCs w:val="24"/>
                <w:lang w:eastAsia="zh-CN"/>
              </w:rPr>
              <w:t>DOTAÇÃO ORÇAMENTÁRIA</w:t>
            </w:r>
          </w:p>
        </w:tc>
        <w:tc>
          <w:tcPr>
            <w:tcW w:w="5758" w:type="dxa"/>
            <w:tcBorders>
              <w:top w:val="single" w:sz="4" w:space="0" w:color="auto"/>
              <w:left w:val="single" w:sz="4" w:space="0" w:color="auto"/>
              <w:bottom w:val="single" w:sz="4" w:space="0" w:color="auto"/>
              <w:right w:val="single" w:sz="4" w:space="0" w:color="auto"/>
            </w:tcBorders>
            <w:vAlign w:val="center"/>
            <w:hideMark/>
          </w:tcPr>
          <w:p w14:paraId="61BBF006" w14:textId="77777777" w:rsidR="004E12AC" w:rsidRDefault="004E12AC" w:rsidP="00380322">
            <w:pPr>
              <w:tabs>
                <w:tab w:val="center" w:pos="4252"/>
                <w:tab w:val="right" w:pos="8504"/>
              </w:tabs>
              <w:suppressAutoHyphens/>
              <w:spacing w:after="0"/>
              <w:ind w:firstLine="23"/>
              <w:jc w:val="both"/>
              <w:rPr>
                <w:rFonts w:ascii="Times New Roman" w:hAnsi="Times New Roman" w:cs="Times New Roman"/>
                <w:kern w:val="2"/>
                <w:sz w:val="24"/>
                <w:szCs w:val="24"/>
                <w:lang w:eastAsia="zh-CN"/>
              </w:rPr>
            </w:pPr>
            <w:r>
              <w:rPr>
                <w:rFonts w:ascii="Times New Roman" w:hAnsi="Times New Roman" w:cs="Times New Roman"/>
                <w:kern w:val="2"/>
                <w:sz w:val="24"/>
                <w:szCs w:val="24"/>
                <w:lang w:eastAsia="en-US"/>
              </w:rPr>
              <w:t>10.122.0014.2.009 - Recursos Próprios -Secretaria de Saúde</w:t>
            </w:r>
            <w:r>
              <w:rPr>
                <w:rFonts w:ascii="Times New Roman" w:hAnsi="Times New Roman" w:cs="Times New Roman"/>
                <w:bCs/>
                <w:kern w:val="2"/>
                <w:sz w:val="24"/>
                <w:szCs w:val="24"/>
                <w:lang w:eastAsia="en-US"/>
              </w:rPr>
              <w:t>.</w:t>
            </w:r>
          </w:p>
        </w:tc>
      </w:tr>
      <w:tr w:rsidR="004E12AC" w14:paraId="3CE5ADF4" w14:textId="77777777" w:rsidTr="00380322">
        <w:trPr>
          <w:trHeight w:val="402"/>
          <w:jc w:val="center"/>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5CD535" w14:textId="77777777" w:rsidR="004E12AC" w:rsidRDefault="004E12AC" w:rsidP="00380322">
            <w:pPr>
              <w:tabs>
                <w:tab w:val="center" w:pos="4252"/>
                <w:tab w:val="right" w:pos="8504"/>
              </w:tabs>
              <w:suppressAutoHyphens/>
              <w:spacing w:after="0"/>
              <w:rPr>
                <w:rFonts w:ascii="Times New Roman" w:hAnsi="Times New Roman" w:cs="Times New Roman"/>
                <w:b/>
                <w:kern w:val="2"/>
                <w:sz w:val="24"/>
                <w:szCs w:val="24"/>
                <w:lang w:eastAsia="zh-CN"/>
              </w:rPr>
            </w:pPr>
            <w:r>
              <w:rPr>
                <w:rFonts w:ascii="Times New Roman" w:hAnsi="Times New Roman" w:cs="Times New Roman"/>
                <w:b/>
                <w:kern w:val="2"/>
                <w:sz w:val="24"/>
                <w:szCs w:val="24"/>
                <w:lang w:eastAsia="zh-CN"/>
              </w:rPr>
              <w:t>ELEMENTO DE DESPESA</w:t>
            </w:r>
          </w:p>
        </w:tc>
        <w:tc>
          <w:tcPr>
            <w:tcW w:w="5758" w:type="dxa"/>
            <w:tcBorders>
              <w:top w:val="single" w:sz="4" w:space="0" w:color="auto"/>
              <w:left w:val="single" w:sz="4" w:space="0" w:color="auto"/>
              <w:bottom w:val="single" w:sz="4" w:space="0" w:color="auto"/>
              <w:right w:val="single" w:sz="4" w:space="0" w:color="auto"/>
            </w:tcBorders>
            <w:vAlign w:val="center"/>
            <w:hideMark/>
          </w:tcPr>
          <w:p w14:paraId="0F6BFD6B"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4"/>
                <w:szCs w:val="24"/>
                <w:lang w:eastAsia="zh-CN"/>
              </w:rPr>
            </w:pPr>
            <w:r>
              <w:rPr>
                <w:rFonts w:ascii="Times New Roman" w:eastAsia="Arial Unicode MS" w:hAnsi="Times New Roman" w:cs="Times New Roman"/>
                <w:spacing w:val="-2"/>
                <w:kern w:val="2"/>
                <w:sz w:val="24"/>
                <w:szCs w:val="24"/>
                <w:lang w:eastAsia="en-US"/>
              </w:rPr>
              <w:t xml:space="preserve">3.3.90.30.00 - Material de Consumo / 3.3.90.39.00 - Outros Serv. de </w:t>
            </w:r>
            <w:proofErr w:type="spellStart"/>
            <w:r>
              <w:rPr>
                <w:rFonts w:ascii="Times New Roman" w:eastAsia="Arial Unicode MS" w:hAnsi="Times New Roman" w:cs="Times New Roman"/>
                <w:spacing w:val="-2"/>
                <w:kern w:val="2"/>
                <w:sz w:val="24"/>
                <w:szCs w:val="24"/>
                <w:lang w:eastAsia="en-US"/>
              </w:rPr>
              <w:t>Terc</w:t>
            </w:r>
            <w:proofErr w:type="spellEnd"/>
            <w:r>
              <w:rPr>
                <w:rFonts w:ascii="Times New Roman" w:eastAsia="Arial Unicode MS" w:hAnsi="Times New Roman" w:cs="Times New Roman"/>
                <w:spacing w:val="-2"/>
                <w:kern w:val="2"/>
                <w:sz w:val="24"/>
                <w:szCs w:val="24"/>
                <w:lang w:eastAsia="en-US"/>
              </w:rPr>
              <w:t>. Pessoa Jurídica</w:t>
            </w:r>
          </w:p>
        </w:tc>
      </w:tr>
      <w:tr w:rsidR="004E12AC" w14:paraId="1CD7D8EF" w14:textId="77777777" w:rsidTr="00380322">
        <w:trPr>
          <w:jc w:val="center"/>
        </w:trPr>
        <w:tc>
          <w:tcPr>
            <w:tcW w:w="326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F4E28" w14:textId="77777777" w:rsidR="004E12AC" w:rsidRDefault="004E12AC" w:rsidP="00380322">
            <w:pPr>
              <w:tabs>
                <w:tab w:val="center" w:pos="4252"/>
                <w:tab w:val="right" w:pos="8504"/>
              </w:tabs>
              <w:suppressAutoHyphens/>
              <w:spacing w:after="0"/>
              <w:rPr>
                <w:rFonts w:ascii="Times New Roman" w:hAnsi="Times New Roman" w:cs="Times New Roman"/>
                <w:b/>
                <w:kern w:val="2"/>
                <w:sz w:val="24"/>
                <w:szCs w:val="24"/>
                <w:lang w:eastAsia="zh-CN"/>
              </w:rPr>
            </w:pPr>
            <w:r>
              <w:rPr>
                <w:rFonts w:ascii="Times New Roman" w:hAnsi="Times New Roman" w:cs="Times New Roman"/>
                <w:b/>
                <w:kern w:val="2"/>
                <w:sz w:val="24"/>
                <w:szCs w:val="24"/>
                <w:lang w:eastAsia="zh-CN"/>
              </w:rPr>
              <w:t>FONTE DE RECURSO</w:t>
            </w:r>
          </w:p>
        </w:tc>
        <w:tc>
          <w:tcPr>
            <w:tcW w:w="5758" w:type="dxa"/>
            <w:tcBorders>
              <w:top w:val="single" w:sz="4" w:space="0" w:color="auto"/>
              <w:left w:val="single" w:sz="4" w:space="0" w:color="auto"/>
              <w:bottom w:val="single" w:sz="4" w:space="0" w:color="auto"/>
              <w:right w:val="single" w:sz="4" w:space="0" w:color="auto"/>
            </w:tcBorders>
            <w:vAlign w:val="center"/>
            <w:hideMark/>
          </w:tcPr>
          <w:p w14:paraId="477634E4"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4"/>
                <w:szCs w:val="24"/>
                <w:lang w:eastAsia="zh-CN"/>
              </w:rPr>
            </w:pPr>
            <w:r>
              <w:rPr>
                <w:rFonts w:ascii="Times New Roman" w:hAnsi="Times New Roman" w:cs="Times New Roman"/>
                <w:kern w:val="2"/>
                <w:sz w:val="24"/>
                <w:szCs w:val="24"/>
                <w:lang w:eastAsia="zh-CN"/>
              </w:rPr>
              <w:t>1500100200</w:t>
            </w:r>
          </w:p>
        </w:tc>
      </w:tr>
    </w:tbl>
    <w:p w14:paraId="1FAA14F4" w14:textId="77777777" w:rsidR="004E12AC" w:rsidRDefault="004E12AC" w:rsidP="004E12AC">
      <w:pPr>
        <w:spacing w:after="0"/>
        <w:jc w:val="both"/>
        <w:rPr>
          <w:rFonts w:ascii="Times New Roman" w:hAnsi="Times New Roman" w:cs="Times New Roman"/>
          <w:b/>
          <w:bCs/>
          <w:sz w:val="24"/>
          <w:szCs w:val="24"/>
        </w:rPr>
      </w:pP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5777"/>
      </w:tblGrid>
      <w:tr w:rsidR="004E12AC" w14:paraId="0E2563D1" w14:textId="77777777" w:rsidTr="00380322">
        <w:trPr>
          <w:jc w:val="center"/>
        </w:trPr>
        <w:tc>
          <w:tcPr>
            <w:tcW w:w="3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F29D18"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ar-SA"/>
              </w:rPr>
            </w:pPr>
            <w:r>
              <w:rPr>
                <w:rFonts w:ascii="Times New Roman" w:hAnsi="Times New Roman" w:cs="Times New Roman"/>
                <w:b/>
                <w:kern w:val="2"/>
                <w:sz w:val="23"/>
                <w:szCs w:val="23"/>
                <w:lang w:eastAsia="zh-CN"/>
              </w:rPr>
              <w:t>ÓRGÃO</w:t>
            </w:r>
          </w:p>
        </w:tc>
        <w:tc>
          <w:tcPr>
            <w:tcW w:w="5777" w:type="dxa"/>
            <w:tcBorders>
              <w:top w:val="single" w:sz="4" w:space="0" w:color="auto"/>
              <w:left w:val="single" w:sz="4" w:space="0" w:color="auto"/>
              <w:bottom w:val="single" w:sz="4" w:space="0" w:color="auto"/>
              <w:right w:val="single" w:sz="4" w:space="0" w:color="auto"/>
            </w:tcBorders>
            <w:vAlign w:val="center"/>
            <w:hideMark/>
          </w:tcPr>
          <w:p w14:paraId="2881945C" w14:textId="77777777" w:rsidR="004E12AC" w:rsidRDefault="004E12AC" w:rsidP="00380322">
            <w:pPr>
              <w:tabs>
                <w:tab w:val="center" w:pos="4252"/>
                <w:tab w:val="right" w:pos="8504"/>
              </w:tabs>
              <w:suppressAutoHyphens/>
              <w:spacing w:after="0"/>
              <w:jc w:val="both"/>
              <w:rPr>
                <w:rFonts w:ascii="Times New Roman" w:hAnsi="Times New Roman" w:cs="Times New Roman"/>
                <w:kern w:val="2"/>
                <w:sz w:val="23"/>
                <w:szCs w:val="23"/>
                <w:lang w:eastAsia="ar-SA"/>
              </w:rPr>
            </w:pPr>
            <w:r>
              <w:rPr>
                <w:rFonts w:ascii="Times New Roman" w:hAnsi="Times New Roman" w:cs="Times New Roman"/>
                <w:kern w:val="2"/>
                <w:sz w:val="23"/>
                <w:szCs w:val="23"/>
                <w:lang w:eastAsia="ar-SA"/>
              </w:rPr>
              <w:t>04 - Secretaria Municipal de Saúde.</w:t>
            </w:r>
          </w:p>
        </w:tc>
      </w:tr>
      <w:tr w:rsidR="004E12AC" w14:paraId="7E172E94" w14:textId="77777777" w:rsidTr="00380322">
        <w:trPr>
          <w:jc w:val="center"/>
        </w:trPr>
        <w:tc>
          <w:tcPr>
            <w:tcW w:w="3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730CF6"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UNIDADE ORÇAMENTÁRIA</w:t>
            </w:r>
          </w:p>
        </w:tc>
        <w:tc>
          <w:tcPr>
            <w:tcW w:w="5777" w:type="dxa"/>
            <w:tcBorders>
              <w:top w:val="single" w:sz="4" w:space="0" w:color="auto"/>
              <w:left w:val="single" w:sz="4" w:space="0" w:color="auto"/>
              <w:bottom w:val="single" w:sz="4" w:space="0" w:color="auto"/>
              <w:right w:val="single" w:sz="4" w:space="0" w:color="auto"/>
            </w:tcBorders>
            <w:vAlign w:val="center"/>
            <w:hideMark/>
          </w:tcPr>
          <w:p w14:paraId="17C51083" w14:textId="77777777" w:rsidR="004E12AC" w:rsidRDefault="004E12AC" w:rsidP="00380322">
            <w:pPr>
              <w:tabs>
                <w:tab w:val="center" w:pos="4252"/>
                <w:tab w:val="right" w:pos="8504"/>
              </w:tabs>
              <w:suppressAutoHyphens/>
              <w:spacing w:after="0"/>
              <w:rPr>
                <w:rFonts w:ascii="Times New Roman" w:hAnsi="Times New Roman" w:cs="Times New Roman"/>
                <w:kern w:val="2"/>
                <w:sz w:val="23"/>
                <w:szCs w:val="23"/>
                <w:lang w:eastAsia="zh-CN"/>
              </w:rPr>
            </w:pPr>
            <w:r>
              <w:rPr>
                <w:rFonts w:ascii="Times New Roman" w:hAnsi="Times New Roman" w:cs="Times New Roman"/>
                <w:kern w:val="2"/>
                <w:sz w:val="23"/>
                <w:szCs w:val="23"/>
                <w:lang w:eastAsia="zh-CN"/>
              </w:rPr>
              <w:t xml:space="preserve">01 - </w:t>
            </w:r>
            <w:r>
              <w:rPr>
                <w:rFonts w:ascii="Times New Roman" w:hAnsi="Times New Roman" w:cs="Times New Roman"/>
                <w:kern w:val="2"/>
                <w:sz w:val="23"/>
                <w:szCs w:val="23"/>
                <w:lang w:eastAsia="ar-SA"/>
              </w:rPr>
              <w:t>Secretaria Municipal de Saúde.</w:t>
            </w:r>
          </w:p>
        </w:tc>
      </w:tr>
      <w:tr w:rsidR="004E12AC" w14:paraId="5D77E68D" w14:textId="77777777" w:rsidTr="00380322">
        <w:trPr>
          <w:jc w:val="center"/>
        </w:trPr>
        <w:tc>
          <w:tcPr>
            <w:tcW w:w="3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62DE6C"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DOTAÇÃO ORÇAMENTÁRIA</w:t>
            </w:r>
          </w:p>
        </w:tc>
        <w:tc>
          <w:tcPr>
            <w:tcW w:w="5777" w:type="dxa"/>
            <w:tcBorders>
              <w:top w:val="single" w:sz="4" w:space="0" w:color="auto"/>
              <w:left w:val="single" w:sz="4" w:space="0" w:color="auto"/>
              <w:bottom w:val="single" w:sz="4" w:space="0" w:color="auto"/>
              <w:right w:val="single" w:sz="4" w:space="0" w:color="auto"/>
            </w:tcBorders>
            <w:vAlign w:val="center"/>
            <w:hideMark/>
          </w:tcPr>
          <w:p w14:paraId="1DFBBC6A" w14:textId="77777777" w:rsidR="004E12AC" w:rsidRDefault="004E12AC" w:rsidP="00380322">
            <w:pPr>
              <w:tabs>
                <w:tab w:val="center" w:pos="4252"/>
                <w:tab w:val="right" w:pos="8504"/>
              </w:tabs>
              <w:suppressAutoHyphens/>
              <w:spacing w:after="0"/>
              <w:ind w:firstLine="23"/>
              <w:jc w:val="both"/>
              <w:rPr>
                <w:rFonts w:ascii="Times New Roman" w:hAnsi="Times New Roman" w:cs="Times New Roman"/>
                <w:kern w:val="2"/>
                <w:sz w:val="23"/>
                <w:szCs w:val="23"/>
                <w:lang w:eastAsia="zh-CN"/>
              </w:rPr>
            </w:pPr>
            <w:r>
              <w:rPr>
                <w:rFonts w:ascii="Times New Roman" w:hAnsi="Times New Roman" w:cs="Times New Roman"/>
                <w:kern w:val="2"/>
                <w:sz w:val="23"/>
                <w:szCs w:val="23"/>
                <w:lang w:eastAsia="en-US"/>
              </w:rPr>
              <w:t>10.301.0018.2.012 - Gestão da Atenção básica</w:t>
            </w:r>
          </w:p>
        </w:tc>
      </w:tr>
      <w:tr w:rsidR="004E12AC" w14:paraId="2DF4A1E4" w14:textId="77777777" w:rsidTr="00380322">
        <w:trPr>
          <w:trHeight w:val="402"/>
          <w:jc w:val="center"/>
        </w:trPr>
        <w:tc>
          <w:tcPr>
            <w:tcW w:w="3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D4AA54"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lastRenderedPageBreak/>
              <w:t>ELEMENTO DE DESPESA</w:t>
            </w:r>
          </w:p>
        </w:tc>
        <w:tc>
          <w:tcPr>
            <w:tcW w:w="5777" w:type="dxa"/>
            <w:tcBorders>
              <w:top w:val="single" w:sz="4" w:space="0" w:color="auto"/>
              <w:left w:val="single" w:sz="4" w:space="0" w:color="auto"/>
              <w:bottom w:val="single" w:sz="4" w:space="0" w:color="auto"/>
              <w:right w:val="single" w:sz="4" w:space="0" w:color="auto"/>
            </w:tcBorders>
            <w:vAlign w:val="center"/>
            <w:hideMark/>
          </w:tcPr>
          <w:p w14:paraId="08974311"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Pr>
                <w:rFonts w:ascii="Times New Roman" w:eastAsia="Arial Unicode MS" w:hAnsi="Times New Roman" w:cs="Times New Roman"/>
                <w:spacing w:val="-2"/>
                <w:kern w:val="2"/>
                <w:sz w:val="23"/>
                <w:szCs w:val="23"/>
                <w:lang w:eastAsia="en-US"/>
              </w:rPr>
              <w:t xml:space="preserve">3.3.90.30.00 - Material de Consumo / 3.3.90.39.00 - Outros Serv. de </w:t>
            </w:r>
            <w:proofErr w:type="spellStart"/>
            <w:r>
              <w:rPr>
                <w:rFonts w:ascii="Times New Roman" w:eastAsia="Arial Unicode MS" w:hAnsi="Times New Roman" w:cs="Times New Roman"/>
                <w:spacing w:val="-2"/>
                <w:kern w:val="2"/>
                <w:sz w:val="23"/>
                <w:szCs w:val="23"/>
                <w:lang w:eastAsia="en-US"/>
              </w:rPr>
              <w:t>Terc</w:t>
            </w:r>
            <w:proofErr w:type="spellEnd"/>
            <w:r>
              <w:rPr>
                <w:rFonts w:ascii="Times New Roman" w:eastAsia="Arial Unicode MS" w:hAnsi="Times New Roman" w:cs="Times New Roman"/>
                <w:spacing w:val="-2"/>
                <w:kern w:val="2"/>
                <w:sz w:val="23"/>
                <w:szCs w:val="23"/>
                <w:lang w:eastAsia="en-US"/>
              </w:rPr>
              <w:t>. Pessoa Jurídica</w:t>
            </w:r>
          </w:p>
        </w:tc>
      </w:tr>
      <w:tr w:rsidR="004E12AC" w14:paraId="4002A347" w14:textId="77777777" w:rsidTr="00380322">
        <w:trPr>
          <w:jc w:val="center"/>
        </w:trPr>
        <w:tc>
          <w:tcPr>
            <w:tcW w:w="33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CF382F2"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FONTE DE RECURSO</w:t>
            </w:r>
          </w:p>
        </w:tc>
        <w:tc>
          <w:tcPr>
            <w:tcW w:w="5777" w:type="dxa"/>
            <w:tcBorders>
              <w:top w:val="single" w:sz="4" w:space="0" w:color="auto"/>
              <w:left w:val="single" w:sz="4" w:space="0" w:color="auto"/>
              <w:bottom w:val="single" w:sz="4" w:space="0" w:color="auto"/>
              <w:right w:val="single" w:sz="4" w:space="0" w:color="auto"/>
            </w:tcBorders>
            <w:vAlign w:val="center"/>
            <w:hideMark/>
          </w:tcPr>
          <w:p w14:paraId="44F32C98"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highlight w:val="yellow"/>
                <w:lang w:eastAsia="zh-CN"/>
              </w:rPr>
            </w:pPr>
            <w:r w:rsidRPr="00BE3520">
              <w:rPr>
                <w:rFonts w:ascii="Times New Roman" w:hAnsi="Times New Roman" w:cs="Times New Roman"/>
                <w:kern w:val="2"/>
                <w:sz w:val="23"/>
                <w:szCs w:val="23"/>
                <w:lang w:eastAsia="zh-CN"/>
              </w:rPr>
              <w:t>1500000000</w:t>
            </w:r>
          </w:p>
        </w:tc>
      </w:tr>
    </w:tbl>
    <w:p w14:paraId="403EAF63" w14:textId="77777777" w:rsidR="004E12AC" w:rsidRDefault="004E12AC" w:rsidP="004E12AC">
      <w:pPr>
        <w:spacing w:after="0"/>
        <w:jc w:val="both"/>
        <w:rPr>
          <w:rFonts w:ascii="Times New Roman" w:hAnsi="Times New Roman" w:cs="Times New Roman"/>
          <w:b/>
          <w:bCs/>
          <w:sz w:val="24"/>
          <w:szCs w:val="24"/>
        </w:rPr>
      </w:pP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5688"/>
      </w:tblGrid>
      <w:tr w:rsidR="004E12AC" w14:paraId="272D6493"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FDB4594"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ar-SA"/>
              </w:rPr>
            </w:pPr>
            <w:r>
              <w:rPr>
                <w:rFonts w:ascii="Times New Roman" w:hAnsi="Times New Roman" w:cs="Times New Roman"/>
                <w:b/>
                <w:kern w:val="2"/>
                <w:sz w:val="23"/>
                <w:szCs w:val="23"/>
                <w:lang w:eastAsia="zh-CN"/>
              </w:rPr>
              <w:t>ÓRGÃO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5A0905B9" w14:textId="77777777" w:rsidR="004E12AC" w:rsidRDefault="004E12AC" w:rsidP="00380322">
            <w:pPr>
              <w:tabs>
                <w:tab w:val="center" w:pos="4252"/>
                <w:tab w:val="right" w:pos="8504"/>
              </w:tabs>
              <w:suppressAutoHyphens/>
              <w:spacing w:after="0"/>
              <w:jc w:val="both"/>
              <w:rPr>
                <w:rFonts w:ascii="Times New Roman" w:hAnsi="Times New Roman" w:cs="Times New Roman"/>
                <w:kern w:val="2"/>
                <w:sz w:val="23"/>
                <w:szCs w:val="23"/>
                <w:lang w:eastAsia="ar-SA"/>
              </w:rPr>
            </w:pPr>
            <w:r>
              <w:rPr>
                <w:rFonts w:ascii="Times New Roman" w:hAnsi="Times New Roman" w:cs="Times New Roman"/>
                <w:kern w:val="2"/>
                <w:sz w:val="23"/>
                <w:szCs w:val="23"/>
                <w:lang w:eastAsia="ar-SA"/>
              </w:rPr>
              <w:t>04 - Secretaria Municipal de Saúde.</w:t>
            </w:r>
          </w:p>
        </w:tc>
      </w:tr>
      <w:tr w:rsidR="004E12AC" w14:paraId="2D33C141"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781121"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UNIDADE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0035DB89" w14:textId="77777777" w:rsidR="004E12AC" w:rsidRDefault="004E12AC" w:rsidP="00380322">
            <w:pPr>
              <w:tabs>
                <w:tab w:val="center" w:pos="4252"/>
                <w:tab w:val="right" w:pos="8504"/>
              </w:tabs>
              <w:suppressAutoHyphens/>
              <w:spacing w:after="0"/>
              <w:rPr>
                <w:rFonts w:ascii="Times New Roman" w:hAnsi="Times New Roman" w:cs="Times New Roman"/>
                <w:kern w:val="2"/>
                <w:sz w:val="23"/>
                <w:szCs w:val="23"/>
                <w:lang w:eastAsia="zh-CN"/>
              </w:rPr>
            </w:pPr>
            <w:r>
              <w:rPr>
                <w:rFonts w:ascii="Times New Roman" w:hAnsi="Times New Roman" w:cs="Times New Roman"/>
                <w:kern w:val="2"/>
                <w:sz w:val="23"/>
                <w:szCs w:val="23"/>
                <w:lang w:eastAsia="zh-CN"/>
              </w:rPr>
              <w:t xml:space="preserve">01 - </w:t>
            </w:r>
            <w:r>
              <w:rPr>
                <w:rFonts w:ascii="Times New Roman" w:hAnsi="Times New Roman" w:cs="Times New Roman"/>
                <w:kern w:val="2"/>
                <w:sz w:val="23"/>
                <w:szCs w:val="23"/>
                <w:lang w:eastAsia="ar-SA"/>
              </w:rPr>
              <w:t>Secretaria Municipal de Saúde.</w:t>
            </w:r>
          </w:p>
        </w:tc>
      </w:tr>
      <w:tr w:rsidR="004E12AC" w14:paraId="4A80B5AB"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89B415"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DOTAÇÃO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7ECE46D8" w14:textId="72E160D9" w:rsidR="004E12AC" w:rsidRDefault="004E12AC" w:rsidP="00BE3520">
            <w:pPr>
              <w:tabs>
                <w:tab w:val="center" w:pos="4252"/>
                <w:tab w:val="right" w:pos="8504"/>
              </w:tabs>
              <w:suppressAutoHyphens/>
              <w:spacing w:after="0"/>
              <w:ind w:firstLine="23"/>
              <w:jc w:val="both"/>
              <w:rPr>
                <w:rFonts w:ascii="Times New Roman" w:hAnsi="Times New Roman" w:cs="Times New Roman"/>
                <w:kern w:val="2"/>
                <w:sz w:val="23"/>
                <w:szCs w:val="23"/>
                <w:lang w:eastAsia="zh-CN"/>
              </w:rPr>
            </w:pPr>
            <w:r>
              <w:rPr>
                <w:rFonts w:ascii="Times New Roman" w:hAnsi="Times New Roman" w:cs="Times New Roman"/>
                <w:kern w:val="2"/>
                <w:sz w:val="23"/>
                <w:szCs w:val="23"/>
                <w:lang w:eastAsia="en-US"/>
              </w:rPr>
              <w:t>10.301.0018.2.01</w:t>
            </w:r>
            <w:r w:rsidR="00BE3520">
              <w:rPr>
                <w:rFonts w:ascii="Times New Roman" w:hAnsi="Times New Roman" w:cs="Times New Roman"/>
                <w:kern w:val="2"/>
                <w:sz w:val="23"/>
                <w:szCs w:val="23"/>
                <w:lang w:eastAsia="en-US"/>
              </w:rPr>
              <w:t>3</w:t>
            </w:r>
            <w:r>
              <w:rPr>
                <w:rFonts w:ascii="Times New Roman" w:hAnsi="Times New Roman" w:cs="Times New Roman"/>
                <w:kern w:val="2"/>
                <w:sz w:val="23"/>
                <w:szCs w:val="23"/>
                <w:lang w:eastAsia="en-US"/>
              </w:rPr>
              <w:t xml:space="preserve"> - Gestão da </w:t>
            </w:r>
            <w:r w:rsidR="00BE3520">
              <w:rPr>
                <w:rFonts w:ascii="Times New Roman" w:hAnsi="Times New Roman" w:cs="Times New Roman"/>
                <w:kern w:val="2"/>
                <w:sz w:val="23"/>
                <w:szCs w:val="23"/>
                <w:lang w:eastAsia="en-US"/>
              </w:rPr>
              <w:t>Média e Alta Complexidade</w:t>
            </w:r>
          </w:p>
        </w:tc>
      </w:tr>
      <w:tr w:rsidR="004E12AC" w14:paraId="37D76CB6" w14:textId="77777777" w:rsidTr="00380322">
        <w:trPr>
          <w:trHeight w:val="402"/>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C63BDC"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ELEMENTO DE DESPESA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3DF33F7D"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Pr>
                <w:rFonts w:ascii="Times New Roman" w:eastAsia="Arial Unicode MS" w:hAnsi="Times New Roman" w:cs="Times New Roman"/>
                <w:spacing w:val="-2"/>
                <w:kern w:val="2"/>
                <w:sz w:val="23"/>
                <w:szCs w:val="23"/>
                <w:lang w:eastAsia="en-US"/>
              </w:rPr>
              <w:t xml:space="preserve">3.3.90.30.00 - Material de Consumo / 3.3.90.39.00 - Outros Serv. de </w:t>
            </w:r>
            <w:proofErr w:type="spellStart"/>
            <w:r>
              <w:rPr>
                <w:rFonts w:ascii="Times New Roman" w:eastAsia="Arial Unicode MS" w:hAnsi="Times New Roman" w:cs="Times New Roman"/>
                <w:spacing w:val="-2"/>
                <w:kern w:val="2"/>
                <w:sz w:val="23"/>
                <w:szCs w:val="23"/>
                <w:lang w:eastAsia="en-US"/>
              </w:rPr>
              <w:t>Terc</w:t>
            </w:r>
            <w:proofErr w:type="spellEnd"/>
            <w:r>
              <w:rPr>
                <w:rFonts w:ascii="Times New Roman" w:eastAsia="Arial Unicode MS" w:hAnsi="Times New Roman" w:cs="Times New Roman"/>
                <w:spacing w:val="-2"/>
                <w:kern w:val="2"/>
                <w:sz w:val="23"/>
                <w:szCs w:val="23"/>
                <w:lang w:eastAsia="en-US"/>
              </w:rPr>
              <w:t>. Pessoa Jurídica</w:t>
            </w:r>
          </w:p>
        </w:tc>
      </w:tr>
      <w:tr w:rsidR="004E12AC" w14:paraId="642C559F"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7254D6"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FONTE DE RECURSO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32D83F6"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highlight w:val="yellow"/>
                <w:lang w:eastAsia="zh-CN"/>
              </w:rPr>
            </w:pPr>
            <w:r w:rsidRPr="00BE3520">
              <w:rPr>
                <w:rFonts w:ascii="Times New Roman" w:hAnsi="Times New Roman" w:cs="Times New Roman"/>
                <w:kern w:val="2"/>
                <w:sz w:val="23"/>
                <w:szCs w:val="23"/>
                <w:lang w:eastAsia="zh-CN"/>
              </w:rPr>
              <w:t>1500000000</w:t>
            </w:r>
          </w:p>
        </w:tc>
      </w:tr>
    </w:tbl>
    <w:p w14:paraId="13DDAC20" w14:textId="77777777" w:rsidR="004E12AC" w:rsidRDefault="004E12AC" w:rsidP="004E12AC">
      <w:pPr>
        <w:spacing w:after="0"/>
        <w:jc w:val="both"/>
        <w:rPr>
          <w:rFonts w:ascii="Times New Roman" w:hAnsi="Times New Roman" w:cs="Times New Roman"/>
          <w:b/>
          <w:bCs/>
          <w:sz w:val="24"/>
          <w:szCs w:val="24"/>
        </w:rPr>
      </w:pP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5688"/>
      </w:tblGrid>
      <w:tr w:rsidR="004E12AC" w14:paraId="254AC480"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2108AA"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ar-SA"/>
              </w:rPr>
            </w:pPr>
            <w:r>
              <w:rPr>
                <w:rFonts w:ascii="Times New Roman" w:hAnsi="Times New Roman" w:cs="Times New Roman"/>
                <w:b/>
                <w:kern w:val="2"/>
                <w:sz w:val="23"/>
                <w:szCs w:val="23"/>
                <w:lang w:eastAsia="zh-CN"/>
              </w:rPr>
              <w:t>ÓRGÃO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20562EB6" w14:textId="77777777" w:rsidR="004E12AC" w:rsidRDefault="004E12AC" w:rsidP="00380322">
            <w:pPr>
              <w:tabs>
                <w:tab w:val="center" w:pos="4252"/>
                <w:tab w:val="right" w:pos="8504"/>
              </w:tabs>
              <w:suppressAutoHyphens/>
              <w:spacing w:after="0"/>
              <w:jc w:val="both"/>
              <w:rPr>
                <w:rFonts w:ascii="Times New Roman" w:hAnsi="Times New Roman" w:cs="Times New Roman"/>
                <w:kern w:val="2"/>
                <w:sz w:val="23"/>
                <w:szCs w:val="23"/>
                <w:lang w:eastAsia="ar-SA"/>
              </w:rPr>
            </w:pPr>
            <w:r>
              <w:rPr>
                <w:rFonts w:ascii="Times New Roman" w:hAnsi="Times New Roman" w:cs="Times New Roman"/>
                <w:kern w:val="2"/>
                <w:sz w:val="23"/>
                <w:szCs w:val="23"/>
                <w:lang w:eastAsia="ar-SA"/>
              </w:rPr>
              <w:t>06 - Secretaria Municipal de Agricultura e Meio Ambiente.</w:t>
            </w:r>
          </w:p>
        </w:tc>
      </w:tr>
      <w:tr w:rsidR="004E12AC" w14:paraId="5C44D224"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127CF"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UNIDADE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A410AB6" w14:textId="77777777" w:rsidR="004E12AC" w:rsidRDefault="004E12AC" w:rsidP="00380322">
            <w:pPr>
              <w:tabs>
                <w:tab w:val="center" w:pos="4252"/>
                <w:tab w:val="right" w:pos="8504"/>
              </w:tabs>
              <w:suppressAutoHyphens/>
              <w:spacing w:after="0"/>
              <w:rPr>
                <w:rFonts w:ascii="Times New Roman" w:hAnsi="Times New Roman" w:cs="Times New Roman"/>
                <w:kern w:val="2"/>
                <w:sz w:val="23"/>
                <w:szCs w:val="23"/>
                <w:lang w:eastAsia="zh-CN"/>
              </w:rPr>
            </w:pPr>
            <w:r>
              <w:rPr>
                <w:rFonts w:ascii="Times New Roman" w:hAnsi="Times New Roman" w:cs="Times New Roman"/>
                <w:kern w:val="2"/>
                <w:sz w:val="23"/>
                <w:szCs w:val="23"/>
                <w:lang w:eastAsia="zh-CN"/>
              </w:rPr>
              <w:t xml:space="preserve">01 - </w:t>
            </w:r>
            <w:r>
              <w:rPr>
                <w:rFonts w:ascii="Times New Roman" w:hAnsi="Times New Roman" w:cs="Times New Roman"/>
                <w:kern w:val="2"/>
                <w:sz w:val="23"/>
                <w:szCs w:val="23"/>
                <w:lang w:eastAsia="ar-SA"/>
              </w:rPr>
              <w:t>Secretaria Municipal de Agricultura e Meio Ambiente.</w:t>
            </w:r>
          </w:p>
        </w:tc>
      </w:tr>
      <w:tr w:rsidR="004E12AC" w14:paraId="7C5F192E"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3E89BE"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DOTAÇÃO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15370FA0" w14:textId="77777777" w:rsidR="004E12AC" w:rsidRDefault="004E12AC" w:rsidP="00380322">
            <w:pPr>
              <w:tabs>
                <w:tab w:val="center" w:pos="4252"/>
                <w:tab w:val="right" w:pos="8504"/>
              </w:tabs>
              <w:suppressAutoHyphens/>
              <w:spacing w:after="0"/>
              <w:ind w:firstLine="23"/>
              <w:jc w:val="both"/>
              <w:rPr>
                <w:rFonts w:ascii="Times New Roman" w:hAnsi="Times New Roman" w:cs="Times New Roman"/>
                <w:kern w:val="2"/>
                <w:sz w:val="23"/>
                <w:szCs w:val="23"/>
                <w:lang w:eastAsia="zh-CN"/>
              </w:rPr>
            </w:pPr>
            <w:r>
              <w:rPr>
                <w:rFonts w:ascii="Times New Roman" w:hAnsi="Times New Roman" w:cs="Times New Roman"/>
                <w:kern w:val="2"/>
                <w:sz w:val="23"/>
                <w:szCs w:val="23"/>
                <w:lang w:eastAsia="en-US"/>
              </w:rPr>
              <w:t>20.122.0014.2.042 – Funcionamento da Secretaria de Agricultura e Meio Ambiente</w:t>
            </w:r>
          </w:p>
        </w:tc>
      </w:tr>
      <w:tr w:rsidR="004E12AC" w14:paraId="65EF0A67" w14:textId="77777777" w:rsidTr="00380322">
        <w:trPr>
          <w:trHeight w:val="402"/>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55F26B"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ELEMENTO DE DESPESA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741E4AF"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Pr>
                <w:rFonts w:ascii="Times New Roman" w:eastAsia="Arial Unicode MS" w:hAnsi="Times New Roman" w:cs="Times New Roman"/>
                <w:spacing w:val="-2"/>
                <w:kern w:val="2"/>
                <w:sz w:val="23"/>
                <w:szCs w:val="23"/>
                <w:lang w:eastAsia="en-US"/>
              </w:rPr>
              <w:t xml:space="preserve">3.3.90.30.00 - Material de Consumo / 3.3.90.39.00 - Outros Serv. de </w:t>
            </w:r>
            <w:proofErr w:type="spellStart"/>
            <w:r>
              <w:rPr>
                <w:rFonts w:ascii="Times New Roman" w:eastAsia="Arial Unicode MS" w:hAnsi="Times New Roman" w:cs="Times New Roman"/>
                <w:spacing w:val="-2"/>
                <w:kern w:val="2"/>
                <w:sz w:val="23"/>
                <w:szCs w:val="23"/>
                <w:lang w:eastAsia="en-US"/>
              </w:rPr>
              <w:t>Terc</w:t>
            </w:r>
            <w:proofErr w:type="spellEnd"/>
            <w:r>
              <w:rPr>
                <w:rFonts w:ascii="Times New Roman" w:eastAsia="Arial Unicode MS" w:hAnsi="Times New Roman" w:cs="Times New Roman"/>
                <w:spacing w:val="-2"/>
                <w:kern w:val="2"/>
                <w:sz w:val="23"/>
                <w:szCs w:val="23"/>
                <w:lang w:eastAsia="en-US"/>
              </w:rPr>
              <w:t>. Pessoa Jurídica</w:t>
            </w:r>
          </w:p>
        </w:tc>
      </w:tr>
      <w:tr w:rsidR="004E12AC" w14:paraId="3136DF5D"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6F02C9"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FONTE DE RECURSO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23CAAC0B"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sidRPr="00BE3520">
              <w:rPr>
                <w:rFonts w:ascii="Times New Roman" w:hAnsi="Times New Roman" w:cs="Times New Roman"/>
                <w:kern w:val="2"/>
                <w:sz w:val="23"/>
                <w:szCs w:val="23"/>
                <w:lang w:eastAsia="zh-CN"/>
              </w:rPr>
              <w:t>1500000000</w:t>
            </w:r>
          </w:p>
        </w:tc>
      </w:tr>
    </w:tbl>
    <w:p w14:paraId="2123C38F" w14:textId="77777777" w:rsidR="004E12AC" w:rsidRDefault="004E12AC" w:rsidP="004E12AC">
      <w:pPr>
        <w:spacing w:after="0"/>
        <w:jc w:val="both"/>
        <w:rPr>
          <w:rFonts w:ascii="Times New Roman" w:hAnsi="Times New Roman" w:cs="Times New Roman"/>
          <w:b/>
          <w:bCs/>
          <w:sz w:val="24"/>
          <w:szCs w:val="24"/>
        </w:rPr>
      </w:pPr>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5697"/>
      </w:tblGrid>
      <w:tr w:rsidR="004E12AC" w:rsidRPr="00120255" w14:paraId="0C8B5232" w14:textId="77777777" w:rsidTr="00380322">
        <w:trPr>
          <w:jc w:val="center"/>
        </w:trPr>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121771" w14:textId="77777777" w:rsidR="004E12AC" w:rsidRPr="00120255" w:rsidRDefault="004E12AC" w:rsidP="00380322">
            <w:pPr>
              <w:tabs>
                <w:tab w:val="center" w:pos="4252"/>
                <w:tab w:val="right" w:pos="8504"/>
              </w:tabs>
              <w:suppressAutoHyphens/>
              <w:spacing w:after="0"/>
              <w:rPr>
                <w:rFonts w:ascii="Times New Roman" w:hAnsi="Times New Roman" w:cs="Times New Roman"/>
                <w:b/>
                <w:kern w:val="2"/>
                <w:sz w:val="23"/>
                <w:szCs w:val="23"/>
                <w:lang w:eastAsia="ar-SA"/>
              </w:rPr>
            </w:pPr>
            <w:r w:rsidRPr="00120255">
              <w:rPr>
                <w:rFonts w:ascii="Times New Roman" w:hAnsi="Times New Roman" w:cs="Times New Roman"/>
                <w:b/>
                <w:kern w:val="2"/>
                <w:sz w:val="23"/>
                <w:szCs w:val="23"/>
                <w:lang w:eastAsia="zh-CN"/>
              </w:rPr>
              <w:t>ÓRGÃO</w:t>
            </w:r>
          </w:p>
        </w:tc>
        <w:tc>
          <w:tcPr>
            <w:tcW w:w="5697" w:type="dxa"/>
            <w:tcBorders>
              <w:top w:val="single" w:sz="4" w:space="0" w:color="auto"/>
              <w:left w:val="single" w:sz="4" w:space="0" w:color="auto"/>
              <w:bottom w:val="single" w:sz="4" w:space="0" w:color="auto"/>
              <w:right w:val="single" w:sz="4" w:space="0" w:color="auto"/>
            </w:tcBorders>
            <w:vAlign w:val="center"/>
            <w:hideMark/>
          </w:tcPr>
          <w:p w14:paraId="751A49BA" w14:textId="77777777" w:rsidR="004E12AC" w:rsidRPr="00120255" w:rsidRDefault="004E12AC" w:rsidP="00380322">
            <w:pPr>
              <w:tabs>
                <w:tab w:val="center" w:pos="4252"/>
                <w:tab w:val="right" w:pos="8504"/>
              </w:tabs>
              <w:suppressAutoHyphens/>
              <w:spacing w:after="0"/>
              <w:jc w:val="both"/>
              <w:rPr>
                <w:rFonts w:ascii="Times New Roman" w:hAnsi="Times New Roman" w:cs="Times New Roman"/>
                <w:kern w:val="2"/>
                <w:sz w:val="23"/>
                <w:szCs w:val="23"/>
                <w:lang w:eastAsia="ar-SA"/>
              </w:rPr>
            </w:pPr>
            <w:r w:rsidRPr="00120255">
              <w:rPr>
                <w:rFonts w:ascii="Times New Roman" w:hAnsi="Times New Roman" w:cs="Times New Roman"/>
                <w:kern w:val="2"/>
                <w:sz w:val="23"/>
                <w:szCs w:val="23"/>
                <w:lang w:eastAsia="ar-SA"/>
              </w:rPr>
              <w:t>07 - Secretaria Municipal de Infraestrutura e Serviços Públicos.</w:t>
            </w:r>
          </w:p>
        </w:tc>
      </w:tr>
      <w:tr w:rsidR="004E12AC" w:rsidRPr="00120255" w14:paraId="0F2B9B13" w14:textId="77777777" w:rsidTr="00380322">
        <w:trPr>
          <w:jc w:val="center"/>
        </w:trPr>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DCF1C0" w14:textId="77777777" w:rsidR="004E12AC" w:rsidRPr="00120255"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sidRPr="00120255">
              <w:rPr>
                <w:rFonts w:ascii="Times New Roman" w:hAnsi="Times New Roman" w:cs="Times New Roman"/>
                <w:b/>
                <w:kern w:val="2"/>
                <w:sz w:val="23"/>
                <w:szCs w:val="23"/>
                <w:lang w:eastAsia="zh-CN"/>
              </w:rPr>
              <w:t>UNIDADE ORÇAMENTÁRIA</w:t>
            </w:r>
          </w:p>
        </w:tc>
        <w:tc>
          <w:tcPr>
            <w:tcW w:w="5697" w:type="dxa"/>
            <w:tcBorders>
              <w:top w:val="single" w:sz="4" w:space="0" w:color="auto"/>
              <w:left w:val="single" w:sz="4" w:space="0" w:color="auto"/>
              <w:bottom w:val="single" w:sz="4" w:space="0" w:color="auto"/>
              <w:right w:val="single" w:sz="4" w:space="0" w:color="auto"/>
            </w:tcBorders>
            <w:vAlign w:val="center"/>
            <w:hideMark/>
          </w:tcPr>
          <w:p w14:paraId="52332552" w14:textId="77777777" w:rsidR="004E12AC" w:rsidRPr="00120255" w:rsidRDefault="004E12AC" w:rsidP="00380322">
            <w:pPr>
              <w:tabs>
                <w:tab w:val="center" w:pos="4252"/>
                <w:tab w:val="right" w:pos="8504"/>
              </w:tabs>
              <w:suppressAutoHyphens/>
              <w:spacing w:after="0"/>
              <w:rPr>
                <w:rFonts w:ascii="Times New Roman" w:hAnsi="Times New Roman" w:cs="Times New Roman"/>
                <w:kern w:val="2"/>
                <w:sz w:val="23"/>
                <w:szCs w:val="23"/>
                <w:lang w:eastAsia="zh-CN"/>
              </w:rPr>
            </w:pPr>
            <w:r w:rsidRPr="00120255">
              <w:rPr>
                <w:rFonts w:ascii="Times New Roman" w:hAnsi="Times New Roman" w:cs="Times New Roman"/>
                <w:kern w:val="2"/>
                <w:sz w:val="23"/>
                <w:szCs w:val="23"/>
                <w:lang w:eastAsia="zh-CN"/>
              </w:rPr>
              <w:t xml:space="preserve">01 - </w:t>
            </w:r>
            <w:r w:rsidRPr="00120255">
              <w:rPr>
                <w:rFonts w:ascii="Times New Roman" w:hAnsi="Times New Roman" w:cs="Times New Roman"/>
                <w:kern w:val="2"/>
                <w:sz w:val="23"/>
                <w:szCs w:val="23"/>
                <w:lang w:eastAsia="ar-SA"/>
              </w:rPr>
              <w:t>Secretaria Municipal de Infraestrutura e Serviços Públicos.</w:t>
            </w:r>
          </w:p>
        </w:tc>
      </w:tr>
      <w:tr w:rsidR="004E12AC" w:rsidRPr="00120255" w14:paraId="567ADC2E" w14:textId="77777777" w:rsidTr="00380322">
        <w:trPr>
          <w:jc w:val="center"/>
        </w:trPr>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E8EB0A" w14:textId="77777777" w:rsidR="004E12AC" w:rsidRPr="00120255"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sidRPr="00120255">
              <w:rPr>
                <w:rFonts w:ascii="Times New Roman" w:hAnsi="Times New Roman" w:cs="Times New Roman"/>
                <w:b/>
                <w:kern w:val="2"/>
                <w:sz w:val="23"/>
                <w:szCs w:val="23"/>
                <w:lang w:eastAsia="zh-CN"/>
              </w:rPr>
              <w:t>DOTAÇÃO ORÇAMENTÁRIA</w:t>
            </w:r>
          </w:p>
        </w:tc>
        <w:tc>
          <w:tcPr>
            <w:tcW w:w="5697" w:type="dxa"/>
            <w:tcBorders>
              <w:top w:val="single" w:sz="4" w:space="0" w:color="auto"/>
              <w:left w:val="single" w:sz="4" w:space="0" w:color="auto"/>
              <w:bottom w:val="single" w:sz="4" w:space="0" w:color="auto"/>
              <w:right w:val="single" w:sz="4" w:space="0" w:color="auto"/>
            </w:tcBorders>
            <w:vAlign w:val="center"/>
            <w:hideMark/>
          </w:tcPr>
          <w:p w14:paraId="008DAEE3" w14:textId="77777777" w:rsidR="004E12AC" w:rsidRPr="00120255" w:rsidRDefault="004E12AC" w:rsidP="00380322">
            <w:pPr>
              <w:tabs>
                <w:tab w:val="center" w:pos="4252"/>
                <w:tab w:val="right" w:pos="8504"/>
              </w:tabs>
              <w:suppressAutoHyphens/>
              <w:spacing w:after="0"/>
              <w:ind w:firstLine="23"/>
              <w:jc w:val="both"/>
              <w:rPr>
                <w:rFonts w:ascii="Times New Roman" w:hAnsi="Times New Roman" w:cs="Times New Roman"/>
                <w:kern w:val="2"/>
                <w:sz w:val="23"/>
                <w:szCs w:val="23"/>
                <w:lang w:eastAsia="zh-CN"/>
              </w:rPr>
            </w:pPr>
            <w:r w:rsidRPr="00120255">
              <w:rPr>
                <w:rFonts w:ascii="Times New Roman" w:hAnsi="Times New Roman" w:cs="Times New Roman"/>
                <w:kern w:val="2"/>
                <w:sz w:val="23"/>
                <w:szCs w:val="23"/>
                <w:lang w:eastAsia="en-US"/>
              </w:rPr>
              <w:t xml:space="preserve">15.451.0014.2.048 – Funcionamento da Secretaria de </w:t>
            </w:r>
            <w:r w:rsidRPr="00120255">
              <w:rPr>
                <w:rFonts w:ascii="Times New Roman" w:hAnsi="Times New Roman" w:cs="Times New Roman"/>
                <w:kern w:val="2"/>
                <w:sz w:val="23"/>
                <w:szCs w:val="23"/>
                <w:lang w:eastAsia="ar-SA"/>
              </w:rPr>
              <w:t>Infraestrutura e Serviços Públicos.</w:t>
            </w:r>
          </w:p>
        </w:tc>
      </w:tr>
      <w:tr w:rsidR="004E12AC" w:rsidRPr="00120255" w14:paraId="6E2CB576" w14:textId="77777777" w:rsidTr="00380322">
        <w:trPr>
          <w:trHeight w:val="402"/>
          <w:jc w:val="center"/>
        </w:trPr>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5DC6E0" w14:textId="77777777" w:rsidR="004E12AC" w:rsidRPr="00120255"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sidRPr="00120255">
              <w:rPr>
                <w:rFonts w:ascii="Times New Roman" w:hAnsi="Times New Roman" w:cs="Times New Roman"/>
                <w:b/>
                <w:kern w:val="2"/>
                <w:sz w:val="23"/>
                <w:szCs w:val="23"/>
                <w:lang w:eastAsia="zh-CN"/>
              </w:rPr>
              <w:t>ELEMENTO DE DESPESA</w:t>
            </w:r>
          </w:p>
        </w:tc>
        <w:tc>
          <w:tcPr>
            <w:tcW w:w="5697" w:type="dxa"/>
            <w:tcBorders>
              <w:top w:val="single" w:sz="4" w:space="0" w:color="auto"/>
              <w:left w:val="single" w:sz="4" w:space="0" w:color="auto"/>
              <w:bottom w:val="single" w:sz="4" w:space="0" w:color="auto"/>
              <w:right w:val="single" w:sz="4" w:space="0" w:color="auto"/>
            </w:tcBorders>
            <w:vAlign w:val="center"/>
            <w:hideMark/>
          </w:tcPr>
          <w:p w14:paraId="22A34F7A" w14:textId="77777777" w:rsidR="004E12AC" w:rsidRPr="00120255"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sidRPr="00120255">
              <w:rPr>
                <w:rFonts w:ascii="Times New Roman" w:eastAsia="Arial Unicode MS" w:hAnsi="Times New Roman" w:cs="Times New Roman"/>
                <w:spacing w:val="-2"/>
                <w:kern w:val="2"/>
                <w:sz w:val="23"/>
                <w:szCs w:val="23"/>
                <w:lang w:eastAsia="en-US"/>
              </w:rPr>
              <w:t xml:space="preserve">3.3.90.30.00 - Material de Consumo / 3.3.90.39.00 - Outros Serv. de </w:t>
            </w:r>
            <w:proofErr w:type="spellStart"/>
            <w:r w:rsidRPr="00120255">
              <w:rPr>
                <w:rFonts w:ascii="Times New Roman" w:eastAsia="Arial Unicode MS" w:hAnsi="Times New Roman" w:cs="Times New Roman"/>
                <w:spacing w:val="-2"/>
                <w:kern w:val="2"/>
                <w:sz w:val="23"/>
                <w:szCs w:val="23"/>
                <w:lang w:eastAsia="en-US"/>
              </w:rPr>
              <w:t>Terc</w:t>
            </w:r>
            <w:proofErr w:type="spellEnd"/>
            <w:r w:rsidRPr="00120255">
              <w:rPr>
                <w:rFonts w:ascii="Times New Roman" w:eastAsia="Arial Unicode MS" w:hAnsi="Times New Roman" w:cs="Times New Roman"/>
                <w:spacing w:val="-2"/>
                <w:kern w:val="2"/>
                <w:sz w:val="23"/>
                <w:szCs w:val="23"/>
                <w:lang w:eastAsia="en-US"/>
              </w:rPr>
              <w:t>. Pessoa Jurídica</w:t>
            </w:r>
          </w:p>
        </w:tc>
      </w:tr>
      <w:tr w:rsidR="004E12AC" w:rsidRPr="00120255" w14:paraId="2D4AC781" w14:textId="77777777" w:rsidTr="00380322">
        <w:trPr>
          <w:jc w:val="center"/>
        </w:trPr>
        <w:tc>
          <w:tcPr>
            <w:tcW w:w="3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3A6E45" w14:textId="77777777" w:rsidR="004E12AC" w:rsidRPr="00120255"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sidRPr="00120255">
              <w:rPr>
                <w:rFonts w:ascii="Times New Roman" w:hAnsi="Times New Roman" w:cs="Times New Roman"/>
                <w:b/>
                <w:kern w:val="2"/>
                <w:sz w:val="23"/>
                <w:szCs w:val="23"/>
                <w:lang w:eastAsia="zh-CN"/>
              </w:rPr>
              <w:t>FONTE DE RECURSO</w:t>
            </w:r>
          </w:p>
        </w:tc>
        <w:tc>
          <w:tcPr>
            <w:tcW w:w="5697" w:type="dxa"/>
            <w:tcBorders>
              <w:top w:val="single" w:sz="4" w:space="0" w:color="auto"/>
              <w:left w:val="single" w:sz="4" w:space="0" w:color="auto"/>
              <w:bottom w:val="single" w:sz="4" w:space="0" w:color="auto"/>
              <w:right w:val="single" w:sz="4" w:space="0" w:color="auto"/>
            </w:tcBorders>
            <w:vAlign w:val="center"/>
            <w:hideMark/>
          </w:tcPr>
          <w:p w14:paraId="10A53765" w14:textId="77777777" w:rsidR="004E12AC" w:rsidRPr="00120255"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sidRPr="00120255">
              <w:rPr>
                <w:rFonts w:ascii="Times New Roman" w:hAnsi="Times New Roman" w:cs="Times New Roman"/>
                <w:kern w:val="2"/>
                <w:sz w:val="23"/>
                <w:szCs w:val="23"/>
                <w:lang w:eastAsia="zh-CN"/>
              </w:rPr>
              <w:t>1500000000</w:t>
            </w:r>
          </w:p>
        </w:tc>
      </w:tr>
    </w:tbl>
    <w:p w14:paraId="28D460FA" w14:textId="77777777" w:rsidR="004E12AC" w:rsidRDefault="004E12AC" w:rsidP="004E12AC">
      <w:pPr>
        <w:spacing w:after="0"/>
        <w:jc w:val="both"/>
        <w:rPr>
          <w:rFonts w:ascii="Times New Roman" w:hAnsi="Times New Roman" w:cs="Times New Roman"/>
          <w:b/>
          <w:bCs/>
          <w:sz w:val="24"/>
          <w:szCs w:val="24"/>
        </w:rPr>
      </w:pPr>
    </w:p>
    <w:tbl>
      <w:tblPr>
        <w:tblW w:w="9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5688"/>
      </w:tblGrid>
      <w:tr w:rsidR="004E12AC" w14:paraId="2064D948"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992ABD"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ar-SA"/>
              </w:rPr>
            </w:pPr>
            <w:r>
              <w:rPr>
                <w:rFonts w:ascii="Times New Roman" w:hAnsi="Times New Roman" w:cs="Times New Roman"/>
                <w:b/>
                <w:kern w:val="2"/>
                <w:sz w:val="23"/>
                <w:szCs w:val="23"/>
                <w:lang w:eastAsia="zh-CN"/>
              </w:rPr>
              <w:t>ÓRGÃO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D097F48" w14:textId="77777777" w:rsidR="004E12AC" w:rsidRDefault="004E12AC" w:rsidP="00380322">
            <w:pPr>
              <w:tabs>
                <w:tab w:val="center" w:pos="4252"/>
                <w:tab w:val="right" w:pos="8504"/>
              </w:tabs>
              <w:suppressAutoHyphens/>
              <w:spacing w:after="0"/>
              <w:jc w:val="both"/>
              <w:rPr>
                <w:rFonts w:ascii="Times New Roman" w:hAnsi="Times New Roman" w:cs="Times New Roman"/>
                <w:kern w:val="2"/>
                <w:sz w:val="23"/>
                <w:szCs w:val="23"/>
                <w:lang w:eastAsia="ar-SA"/>
              </w:rPr>
            </w:pPr>
            <w:r>
              <w:rPr>
                <w:rFonts w:ascii="Times New Roman" w:hAnsi="Times New Roman" w:cs="Times New Roman"/>
                <w:kern w:val="2"/>
                <w:sz w:val="23"/>
                <w:szCs w:val="23"/>
                <w:lang w:eastAsia="ar-SA"/>
              </w:rPr>
              <w:t>10 - Secretaria Municipal de Educação.</w:t>
            </w:r>
          </w:p>
        </w:tc>
      </w:tr>
      <w:tr w:rsidR="004E12AC" w14:paraId="3ECC31F2"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F056D4"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UNIDADE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3A3FDB48" w14:textId="77777777" w:rsidR="004E12AC" w:rsidRDefault="004E12AC" w:rsidP="00380322">
            <w:pPr>
              <w:tabs>
                <w:tab w:val="center" w:pos="4252"/>
                <w:tab w:val="right" w:pos="8504"/>
              </w:tabs>
              <w:suppressAutoHyphens/>
              <w:spacing w:after="0"/>
              <w:rPr>
                <w:rFonts w:ascii="Times New Roman" w:hAnsi="Times New Roman" w:cs="Times New Roman"/>
                <w:kern w:val="2"/>
                <w:sz w:val="23"/>
                <w:szCs w:val="23"/>
                <w:lang w:eastAsia="zh-CN"/>
              </w:rPr>
            </w:pPr>
            <w:r>
              <w:rPr>
                <w:rFonts w:ascii="Times New Roman" w:hAnsi="Times New Roman" w:cs="Times New Roman"/>
                <w:kern w:val="2"/>
                <w:sz w:val="23"/>
                <w:szCs w:val="23"/>
                <w:lang w:eastAsia="zh-CN"/>
              </w:rPr>
              <w:t xml:space="preserve">02 – </w:t>
            </w:r>
            <w:r>
              <w:rPr>
                <w:rFonts w:ascii="Times New Roman" w:hAnsi="Times New Roman" w:cs="Times New Roman"/>
                <w:kern w:val="2"/>
                <w:sz w:val="23"/>
                <w:szCs w:val="23"/>
                <w:lang w:eastAsia="ar-SA"/>
              </w:rPr>
              <w:t xml:space="preserve">Fundo </w:t>
            </w:r>
            <w:proofErr w:type="spellStart"/>
            <w:r>
              <w:rPr>
                <w:rFonts w:ascii="Times New Roman" w:hAnsi="Times New Roman" w:cs="Times New Roman"/>
                <w:kern w:val="2"/>
                <w:sz w:val="23"/>
                <w:szCs w:val="23"/>
                <w:lang w:eastAsia="ar-SA"/>
              </w:rPr>
              <w:t>Manut</w:t>
            </w:r>
            <w:proofErr w:type="spellEnd"/>
            <w:r>
              <w:rPr>
                <w:rFonts w:ascii="Times New Roman" w:hAnsi="Times New Roman" w:cs="Times New Roman"/>
                <w:kern w:val="2"/>
                <w:sz w:val="23"/>
                <w:szCs w:val="23"/>
                <w:lang w:eastAsia="ar-SA"/>
              </w:rPr>
              <w:t xml:space="preserve"> </w:t>
            </w:r>
            <w:proofErr w:type="spellStart"/>
            <w:r>
              <w:rPr>
                <w:rFonts w:ascii="Times New Roman" w:hAnsi="Times New Roman" w:cs="Times New Roman"/>
                <w:kern w:val="2"/>
                <w:sz w:val="23"/>
                <w:szCs w:val="23"/>
                <w:lang w:eastAsia="ar-SA"/>
              </w:rPr>
              <w:t>Desen</w:t>
            </w:r>
            <w:proofErr w:type="spellEnd"/>
            <w:r>
              <w:rPr>
                <w:rFonts w:ascii="Times New Roman" w:hAnsi="Times New Roman" w:cs="Times New Roman"/>
                <w:kern w:val="2"/>
                <w:sz w:val="23"/>
                <w:szCs w:val="23"/>
                <w:lang w:eastAsia="ar-SA"/>
              </w:rPr>
              <w:t xml:space="preserve"> Educação Básica - FUNDEB.</w:t>
            </w:r>
          </w:p>
        </w:tc>
      </w:tr>
      <w:tr w:rsidR="004E12AC" w14:paraId="66020FBD"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AA4F41F"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DOTAÇÃO ORÇAMENTÁRIA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5360F9E" w14:textId="77777777" w:rsidR="004E12AC" w:rsidRDefault="004E12AC" w:rsidP="00380322">
            <w:pPr>
              <w:tabs>
                <w:tab w:val="center" w:pos="4252"/>
                <w:tab w:val="right" w:pos="8504"/>
              </w:tabs>
              <w:suppressAutoHyphens/>
              <w:spacing w:after="0"/>
              <w:ind w:firstLine="23"/>
              <w:jc w:val="both"/>
              <w:rPr>
                <w:rFonts w:ascii="Times New Roman" w:hAnsi="Times New Roman" w:cs="Times New Roman"/>
                <w:kern w:val="2"/>
                <w:sz w:val="23"/>
                <w:szCs w:val="23"/>
                <w:lang w:eastAsia="zh-CN"/>
              </w:rPr>
            </w:pPr>
            <w:r>
              <w:rPr>
                <w:rFonts w:ascii="Times New Roman" w:hAnsi="Times New Roman" w:cs="Times New Roman"/>
                <w:kern w:val="2"/>
                <w:sz w:val="23"/>
                <w:szCs w:val="23"/>
                <w:lang w:eastAsia="en-US"/>
              </w:rPr>
              <w:t>12.361.0010.2.063 – Manutenção e Desenvolvimento do Ensino Fundamental - FUNDEB</w:t>
            </w:r>
            <w:r>
              <w:rPr>
                <w:rFonts w:ascii="Times New Roman" w:hAnsi="Times New Roman" w:cs="Times New Roman"/>
                <w:kern w:val="2"/>
                <w:sz w:val="23"/>
                <w:szCs w:val="23"/>
                <w:lang w:eastAsia="ar-SA"/>
              </w:rPr>
              <w:t>.</w:t>
            </w:r>
          </w:p>
        </w:tc>
      </w:tr>
      <w:tr w:rsidR="004E12AC" w14:paraId="2E8BB0FD" w14:textId="77777777" w:rsidTr="00380322">
        <w:trPr>
          <w:trHeight w:val="402"/>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22C2B6"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ELEMENTO DE DESPESA</w:t>
            </w:r>
          </w:p>
        </w:tc>
        <w:tc>
          <w:tcPr>
            <w:tcW w:w="5688" w:type="dxa"/>
            <w:tcBorders>
              <w:top w:val="single" w:sz="4" w:space="0" w:color="auto"/>
              <w:left w:val="single" w:sz="4" w:space="0" w:color="auto"/>
              <w:bottom w:val="single" w:sz="4" w:space="0" w:color="auto"/>
              <w:right w:val="single" w:sz="4" w:space="0" w:color="auto"/>
            </w:tcBorders>
            <w:vAlign w:val="center"/>
            <w:hideMark/>
          </w:tcPr>
          <w:p w14:paraId="6894C663"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Pr>
                <w:rFonts w:ascii="Times New Roman" w:eastAsia="Arial Unicode MS" w:hAnsi="Times New Roman" w:cs="Times New Roman"/>
                <w:spacing w:val="-2"/>
                <w:kern w:val="2"/>
                <w:sz w:val="23"/>
                <w:szCs w:val="23"/>
                <w:lang w:eastAsia="en-US"/>
              </w:rPr>
              <w:t xml:space="preserve">3.3.90.30.00 - Material de Consumo / 3.3.90.39.00 - Outros Serv. de </w:t>
            </w:r>
            <w:proofErr w:type="spellStart"/>
            <w:r>
              <w:rPr>
                <w:rFonts w:ascii="Times New Roman" w:eastAsia="Arial Unicode MS" w:hAnsi="Times New Roman" w:cs="Times New Roman"/>
                <w:spacing w:val="-2"/>
                <w:kern w:val="2"/>
                <w:sz w:val="23"/>
                <w:szCs w:val="23"/>
                <w:lang w:eastAsia="en-US"/>
              </w:rPr>
              <w:t>Terc</w:t>
            </w:r>
            <w:proofErr w:type="spellEnd"/>
            <w:r>
              <w:rPr>
                <w:rFonts w:ascii="Times New Roman" w:eastAsia="Arial Unicode MS" w:hAnsi="Times New Roman" w:cs="Times New Roman"/>
                <w:spacing w:val="-2"/>
                <w:kern w:val="2"/>
                <w:sz w:val="23"/>
                <w:szCs w:val="23"/>
                <w:lang w:eastAsia="en-US"/>
              </w:rPr>
              <w:t>. Pessoa Jurídica</w:t>
            </w:r>
          </w:p>
        </w:tc>
      </w:tr>
      <w:tr w:rsidR="004E12AC" w14:paraId="574A7488" w14:textId="77777777" w:rsidTr="00380322">
        <w:trPr>
          <w:jc w:val="center"/>
        </w:trPr>
        <w:tc>
          <w:tcPr>
            <w:tcW w:w="34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119867" w14:textId="77777777" w:rsidR="004E12AC" w:rsidRDefault="004E12AC" w:rsidP="00380322">
            <w:pPr>
              <w:tabs>
                <w:tab w:val="center" w:pos="4252"/>
                <w:tab w:val="right" w:pos="8504"/>
              </w:tabs>
              <w:suppressAutoHyphens/>
              <w:spacing w:after="0"/>
              <w:rPr>
                <w:rFonts w:ascii="Times New Roman" w:hAnsi="Times New Roman" w:cs="Times New Roman"/>
                <w:b/>
                <w:kern w:val="2"/>
                <w:sz w:val="23"/>
                <w:szCs w:val="23"/>
                <w:lang w:eastAsia="zh-CN"/>
              </w:rPr>
            </w:pPr>
            <w:r>
              <w:rPr>
                <w:rFonts w:ascii="Times New Roman" w:hAnsi="Times New Roman" w:cs="Times New Roman"/>
                <w:b/>
                <w:kern w:val="2"/>
                <w:sz w:val="23"/>
                <w:szCs w:val="23"/>
                <w:lang w:eastAsia="zh-CN"/>
              </w:rPr>
              <w:t>FONTE DE RECURSO</w:t>
            </w:r>
          </w:p>
        </w:tc>
        <w:tc>
          <w:tcPr>
            <w:tcW w:w="5688" w:type="dxa"/>
            <w:tcBorders>
              <w:top w:val="single" w:sz="4" w:space="0" w:color="auto"/>
              <w:left w:val="single" w:sz="4" w:space="0" w:color="auto"/>
              <w:bottom w:val="single" w:sz="4" w:space="0" w:color="auto"/>
              <w:right w:val="single" w:sz="4" w:space="0" w:color="auto"/>
            </w:tcBorders>
            <w:vAlign w:val="center"/>
            <w:hideMark/>
          </w:tcPr>
          <w:p w14:paraId="7E106D9F" w14:textId="77777777" w:rsidR="004E12AC" w:rsidRDefault="004E12AC" w:rsidP="00380322">
            <w:pPr>
              <w:tabs>
                <w:tab w:val="center" w:pos="4252"/>
                <w:tab w:val="right" w:pos="8504"/>
              </w:tabs>
              <w:suppressAutoHyphens/>
              <w:spacing w:after="0"/>
              <w:ind w:firstLine="23"/>
              <w:rPr>
                <w:rFonts w:ascii="Times New Roman" w:hAnsi="Times New Roman" w:cs="Times New Roman"/>
                <w:kern w:val="2"/>
                <w:sz w:val="23"/>
                <w:szCs w:val="23"/>
                <w:lang w:eastAsia="zh-CN"/>
              </w:rPr>
            </w:pPr>
            <w:r w:rsidRPr="00BE3520">
              <w:rPr>
                <w:rFonts w:ascii="Times New Roman" w:hAnsi="Times New Roman" w:cs="Times New Roman"/>
                <w:kern w:val="2"/>
                <w:sz w:val="23"/>
                <w:szCs w:val="23"/>
                <w:lang w:eastAsia="zh-CN"/>
              </w:rPr>
              <w:t>1540000000</w:t>
            </w:r>
          </w:p>
        </w:tc>
      </w:tr>
    </w:tbl>
    <w:p w14:paraId="5E656457" w14:textId="77777777" w:rsidR="004E12AC" w:rsidRPr="00A04285" w:rsidRDefault="004E12AC" w:rsidP="004E12AC">
      <w:pPr>
        <w:spacing w:after="0"/>
        <w:jc w:val="both"/>
        <w:rPr>
          <w:rFonts w:ascii="Times New Roman" w:hAnsi="Times New Roman" w:cs="Times New Roman"/>
          <w:b/>
          <w:bCs/>
          <w:sz w:val="24"/>
          <w:szCs w:val="24"/>
        </w:rPr>
      </w:pPr>
    </w:p>
    <w:p w14:paraId="72C73CC3" w14:textId="77777777" w:rsidR="004E12AC"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Valor global estimado:</w:t>
      </w:r>
    </w:p>
    <w:p w14:paraId="6072F8E7" w14:textId="77777777" w:rsidR="004E12AC" w:rsidRPr="00A04285" w:rsidRDefault="004E12AC" w:rsidP="004E12AC">
      <w:pPr>
        <w:pStyle w:val="PargrafodaLista"/>
        <w:tabs>
          <w:tab w:val="left" w:pos="426"/>
          <w:tab w:val="left" w:pos="2525"/>
          <w:tab w:val="center" w:pos="4873"/>
        </w:tabs>
        <w:spacing w:after="0"/>
        <w:ind w:left="0" w:firstLine="567"/>
        <w:jc w:val="both"/>
        <w:rPr>
          <w:rFonts w:ascii="Times New Roman" w:hAnsi="Times New Roman"/>
          <w:sz w:val="24"/>
          <w:szCs w:val="24"/>
        </w:rPr>
      </w:pPr>
      <w:r>
        <w:rPr>
          <w:rFonts w:ascii="Times New Roman" w:hAnsi="Times New Roman"/>
          <w:color w:val="000000"/>
          <w:sz w:val="24"/>
          <w:szCs w:val="24"/>
          <w:lang w:eastAsia="pt-BR"/>
        </w:rPr>
        <w:t>R$ 2.111.000,00 (dois milhões cento e onze mil reais)</w:t>
      </w:r>
    </w:p>
    <w:p w14:paraId="35C39DB2" w14:textId="77777777" w:rsidR="004E12AC" w:rsidRPr="00A04285" w:rsidRDefault="004E12AC" w:rsidP="004E12AC">
      <w:pPr>
        <w:pStyle w:val="PargrafodaLista"/>
        <w:tabs>
          <w:tab w:val="left" w:pos="426"/>
          <w:tab w:val="left" w:pos="2525"/>
          <w:tab w:val="center" w:pos="4873"/>
        </w:tabs>
        <w:spacing w:after="0"/>
        <w:ind w:left="0"/>
        <w:jc w:val="both"/>
        <w:rPr>
          <w:rFonts w:ascii="Times New Roman" w:hAnsi="Times New Roman"/>
          <w:b/>
          <w:sz w:val="24"/>
          <w:szCs w:val="24"/>
        </w:rPr>
      </w:pPr>
    </w:p>
    <w:p w14:paraId="2C857F18"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Justificativa quanto ao sigilo do orçamento:</w:t>
      </w:r>
    </w:p>
    <w:p w14:paraId="186995DC" w14:textId="77777777" w:rsidR="004E12AC" w:rsidRPr="00A04285" w:rsidRDefault="004E12AC" w:rsidP="004E12AC">
      <w:pPr>
        <w:tabs>
          <w:tab w:val="left" w:pos="284"/>
        </w:tabs>
        <w:spacing w:after="0"/>
        <w:ind w:firstLine="567"/>
        <w:jc w:val="both"/>
        <w:rPr>
          <w:rFonts w:ascii="Times New Roman" w:hAnsi="Times New Roman" w:cs="Times New Roman"/>
          <w:color w:val="000000"/>
          <w:sz w:val="24"/>
          <w:szCs w:val="24"/>
        </w:rPr>
      </w:pPr>
      <w:r w:rsidRPr="00A04285">
        <w:rPr>
          <w:rFonts w:ascii="Times New Roman" w:hAnsi="Times New Roman" w:cs="Times New Roman"/>
          <w:color w:val="000000"/>
          <w:sz w:val="24"/>
          <w:szCs w:val="24"/>
        </w:rPr>
        <w:t>Não haverá caráter sigiloso para a presente licitação.</w:t>
      </w:r>
    </w:p>
    <w:p w14:paraId="25A6E01B" w14:textId="77777777" w:rsidR="004E12AC" w:rsidRPr="00A04285" w:rsidRDefault="004E12AC" w:rsidP="004E12AC">
      <w:pPr>
        <w:tabs>
          <w:tab w:val="left" w:pos="284"/>
        </w:tabs>
        <w:spacing w:after="0"/>
        <w:jc w:val="both"/>
        <w:rPr>
          <w:rFonts w:ascii="Times New Roman" w:hAnsi="Times New Roman" w:cs="Times New Roman"/>
          <w:color w:val="000000"/>
          <w:sz w:val="24"/>
          <w:szCs w:val="24"/>
        </w:rPr>
      </w:pPr>
    </w:p>
    <w:p w14:paraId="0DF034B8"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lastRenderedPageBreak/>
        <w:t>Metodologia do orçamento:</w:t>
      </w:r>
    </w:p>
    <w:p w14:paraId="53232034" w14:textId="77777777" w:rsidR="004E12AC" w:rsidRPr="00A04285" w:rsidRDefault="004E12AC" w:rsidP="004E12AC">
      <w:pPr>
        <w:tabs>
          <w:tab w:val="left" w:pos="284"/>
        </w:tabs>
        <w:spacing w:after="0"/>
        <w:ind w:firstLine="567"/>
        <w:jc w:val="both"/>
        <w:rPr>
          <w:rFonts w:ascii="Times New Roman" w:hAnsi="Times New Roman" w:cs="Times New Roman"/>
          <w:sz w:val="24"/>
          <w:szCs w:val="24"/>
        </w:rPr>
      </w:pPr>
      <w:r w:rsidRPr="00A04285">
        <w:rPr>
          <w:rFonts w:ascii="Times New Roman" w:hAnsi="Times New Roman" w:cs="Times New Roman"/>
          <w:sz w:val="24"/>
          <w:szCs w:val="24"/>
        </w:rPr>
        <w:t>Orçamento baseado em pesquisas de preços realizadas pelo Setor de Compras do município, conforme Mapa comparativo de preços em anexo aos autos.</w:t>
      </w:r>
    </w:p>
    <w:p w14:paraId="05974EEC" w14:textId="77777777" w:rsidR="004E12AC" w:rsidRPr="00A04285" w:rsidRDefault="004E12AC" w:rsidP="004E12AC">
      <w:pPr>
        <w:tabs>
          <w:tab w:val="left" w:pos="284"/>
        </w:tabs>
        <w:spacing w:after="0"/>
        <w:jc w:val="both"/>
        <w:rPr>
          <w:rFonts w:ascii="Times New Roman" w:hAnsi="Times New Roman" w:cs="Times New Roman"/>
          <w:b/>
          <w:sz w:val="24"/>
          <w:szCs w:val="24"/>
        </w:rPr>
      </w:pPr>
    </w:p>
    <w:p w14:paraId="18BB7A05" w14:textId="77777777" w:rsidR="004E12AC" w:rsidRPr="00A04285" w:rsidRDefault="004E12AC">
      <w:pPr>
        <w:pStyle w:val="PargrafodaLista"/>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REQUISITOS GERAIS DA CONTRATAÇÃO</w:t>
      </w:r>
    </w:p>
    <w:p w14:paraId="6B44D3D3"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Sustentabilidade:</w:t>
      </w:r>
    </w:p>
    <w:p w14:paraId="4A7F46D4" w14:textId="77777777" w:rsidR="004E12AC" w:rsidRPr="00A04285" w:rsidRDefault="004E12AC">
      <w:pPr>
        <w:pStyle w:val="PargrafodaLista"/>
        <w:numPr>
          <w:ilvl w:val="2"/>
          <w:numId w:val="37"/>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Os critérios de sustentabilidade serão aqueles que, eventualmente, estarão descritos na descrição das especificações dos itens do objeto, que se baseiam no Guia Nacional de Contratações Sustentáveis. No mais, o município ainda não dispõe de norma própria correspondente a tal temática, limitando-se tais exigências a construção das especificações, quando for o caso e ou as rotinas de fiscalização e padrões de desempenho, as quais analisarão tais requisitos, quando exigidos.</w:t>
      </w:r>
    </w:p>
    <w:p w14:paraId="0FCD128D" w14:textId="77777777" w:rsidR="004E12AC" w:rsidRPr="00A04285" w:rsidRDefault="004E12AC" w:rsidP="004E12AC">
      <w:pPr>
        <w:pStyle w:val="PargrafodaLista"/>
        <w:tabs>
          <w:tab w:val="left" w:pos="426"/>
          <w:tab w:val="left" w:pos="2525"/>
          <w:tab w:val="center" w:pos="4873"/>
        </w:tabs>
        <w:spacing w:after="0"/>
        <w:ind w:left="1428"/>
        <w:jc w:val="both"/>
        <w:rPr>
          <w:rFonts w:ascii="Times New Roman" w:hAnsi="Times New Roman"/>
          <w:b/>
          <w:sz w:val="24"/>
          <w:szCs w:val="24"/>
        </w:rPr>
      </w:pPr>
    </w:p>
    <w:p w14:paraId="494D7567"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Indicação de marcas ou modelo:</w:t>
      </w:r>
    </w:p>
    <w:p w14:paraId="3B9DC384" w14:textId="77777777" w:rsidR="004E12AC" w:rsidRPr="00A04285" w:rsidRDefault="004E12AC">
      <w:pPr>
        <w:pStyle w:val="PargrafodaLista"/>
        <w:numPr>
          <w:ilvl w:val="2"/>
          <w:numId w:val="37"/>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Não se aplica indicação de marcas para o objeto licitado.</w:t>
      </w:r>
    </w:p>
    <w:p w14:paraId="2E62634A" w14:textId="77777777" w:rsidR="004E12AC" w:rsidRPr="00A04285" w:rsidRDefault="004E12AC" w:rsidP="004E12AC">
      <w:pPr>
        <w:pStyle w:val="PargrafodaLista"/>
        <w:tabs>
          <w:tab w:val="left" w:pos="426"/>
          <w:tab w:val="left" w:pos="2525"/>
          <w:tab w:val="center" w:pos="4873"/>
        </w:tabs>
        <w:spacing w:after="0"/>
        <w:ind w:left="0"/>
        <w:jc w:val="both"/>
        <w:rPr>
          <w:rFonts w:ascii="Times New Roman" w:hAnsi="Times New Roman"/>
          <w:bCs/>
          <w:sz w:val="24"/>
          <w:szCs w:val="24"/>
          <w:highlight w:val="yellow"/>
        </w:rPr>
      </w:pPr>
    </w:p>
    <w:p w14:paraId="0F87DA8A"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 xml:space="preserve">Da vedação de utilização de marca/produto </w:t>
      </w:r>
    </w:p>
    <w:p w14:paraId="69D78CA3" w14:textId="77777777" w:rsidR="004E12AC" w:rsidRPr="00A04285" w:rsidRDefault="004E12AC">
      <w:pPr>
        <w:pStyle w:val="PargrafodaLista"/>
        <w:numPr>
          <w:ilvl w:val="2"/>
          <w:numId w:val="37"/>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Não se aplica.</w:t>
      </w:r>
    </w:p>
    <w:p w14:paraId="0D3B4560"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p>
    <w:p w14:paraId="35E12687"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Da exigência da prova de conceito:</w:t>
      </w:r>
    </w:p>
    <w:p w14:paraId="198FDACB" w14:textId="77777777" w:rsidR="004E12AC" w:rsidRPr="00A04285" w:rsidRDefault="004E12AC">
      <w:pPr>
        <w:pStyle w:val="PargrafodaLista"/>
        <w:numPr>
          <w:ilvl w:val="2"/>
          <w:numId w:val="37"/>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Não será exigida prova de conceito.</w:t>
      </w:r>
    </w:p>
    <w:p w14:paraId="3EC957BE"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p>
    <w:p w14:paraId="4D37DE21" w14:textId="77777777" w:rsidR="004E12AC" w:rsidRPr="00A04285" w:rsidRDefault="004E12AC">
      <w:pPr>
        <w:pStyle w:val="PargrafodaLista"/>
        <w:numPr>
          <w:ilvl w:val="1"/>
          <w:numId w:val="37"/>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Garantia da contratação:</w:t>
      </w:r>
    </w:p>
    <w:p w14:paraId="7351641D" w14:textId="77777777" w:rsidR="004E12AC" w:rsidRPr="00A04285" w:rsidRDefault="004E12AC">
      <w:pPr>
        <w:pStyle w:val="PargrafodaLista"/>
        <w:numPr>
          <w:ilvl w:val="2"/>
          <w:numId w:val="37"/>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Não haverá exigência da garantia da contratação consoante os dispostos nos artigos 96 e seguintes da Lei nº 14.133, de 2021, bem como, pelas razões constantes do Estudo Técnico Preliminar - ETP.</w:t>
      </w:r>
    </w:p>
    <w:p w14:paraId="147A9B5B"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p>
    <w:p w14:paraId="3EA6BE69" w14:textId="77777777" w:rsidR="004E12AC" w:rsidRPr="00A04285" w:rsidRDefault="004E12AC">
      <w:pPr>
        <w:pStyle w:val="PargrafodaLista"/>
        <w:numPr>
          <w:ilvl w:val="0"/>
          <w:numId w:val="37"/>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DAS CONDIÇÕES E PRAZOS DE EXECUÇÃO/FORNECIMENTO</w:t>
      </w:r>
    </w:p>
    <w:p w14:paraId="1DE39F82" w14:textId="77777777" w:rsidR="004E12AC" w:rsidRPr="00A04285" w:rsidRDefault="004E12AC" w:rsidP="004E12AC">
      <w:pPr>
        <w:pStyle w:val="PargrafodaLista"/>
        <w:numPr>
          <w:ilvl w:val="1"/>
          <w:numId w:val="14"/>
        </w:numPr>
        <w:tabs>
          <w:tab w:val="left" w:pos="426"/>
          <w:tab w:val="left" w:pos="2525"/>
          <w:tab w:val="center" w:pos="4873"/>
        </w:tabs>
        <w:spacing w:after="0"/>
        <w:ind w:left="709"/>
        <w:jc w:val="both"/>
        <w:rPr>
          <w:rFonts w:ascii="Times New Roman" w:hAnsi="Times New Roman"/>
          <w:sz w:val="24"/>
          <w:szCs w:val="24"/>
        </w:rPr>
      </w:pPr>
      <w:r w:rsidRPr="00A04285">
        <w:rPr>
          <w:rFonts w:ascii="Times New Roman" w:hAnsi="Times New Roman"/>
          <w:b/>
          <w:sz w:val="24"/>
          <w:szCs w:val="24"/>
        </w:rPr>
        <w:t>Local da prestação/entrega dos serviços/produtos.</w:t>
      </w:r>
    </w:p>
    <w:p w14:paraId="406AFE24"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5.1.1. O contrato produzirá seus jurídicos e legais efeitos a partir da data de sua assinatura e vigorará 12 (doze) meses, prorrogável nas formas dos artigos 105 e 107 da Lei n° 14.133, de 2021.</w:t>
      </w:r>
    </w:p>
    <w:p w14:paraId="63A48298"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5.1.1.2. A execução dos serviços será de 12 (doze) meses.</w:t>
      </w:r>
    </w:p>
    <w:p w14:paraId="3932E10E"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5.1.2. Os serviços/produtos deverão ser realizados/entregues nos locais determinados pela CONTRATANTE, através da ordem de serviços/compra.</w:t>
      </w:r>
    </w:p>
    <w:p w14:paraId="6FF095C6" w14:textId="77777777" w:rsidR="004E12AC" w:rsidRPr="00A04285" w:rsidRDefault="004E12AC" w:rsidP="004E12AC">
      <w:pPr>
        <w:spacing w:after="0"/>
        <w:jc w:val="both"/>
        <w:rPr>
          <w:rFonts w:ascii="Times New Roman" w:hAnsi="Times New Roman" w:cs="Times New Roman"/>
          <w:sz w:val="24"/>
          <w:szCs w:val="24"/>
        </w:rPr>
      </w:pPr>
    </w:p>
    <w:p w14:paraId="7BAEB5E7" w14:textId="77777777" w:rsidR="004E12AC" w:rsidRPr="00A04285" w:rsidRDefault="004E12AC" w:rsidP="004E12AC">
      <w:pPr>
        <w:spacing w:after="0"/>
        <w:jc w:val="both"/>
        <w:rPr>
          <w:rFonts w:ascii="Times New Roman" w:hAnsi="Times New Roman" w:cs="Times New Roman"/>
          <w:b/>
          <w:sz w:val="24"/>
          <w:szCs w:val="24"/>
        </w:rPr>
      </w:pPr>
      <w:r w:rsidRPr="00A04285">
        <w:rPr>
          <w:rFonts w:ascii="Times New Roman" w:hAnsi="Times New Roman" w:cs="Times New Roman"/>
          <w:b/>
          <w:sz w:val="24"/>
          <w:szCs w:val="24"/>
        </w:rPr>
        <w:t>5.2. Forma de execução/fornecimento, acompanhamento e fiscalização</w:t>
      </w:r>
    </w:p>
    <w:p w14:paraId="78854B30"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 xml:space="preserve">5.2.1. Execução dos serviços terá o prazo de </w:t>
      </w:r>
      <w:r w:rsidRPr="00A04285">
        <w:rPr>
          <w:rFonts w:ascii="Times New Roman" w:hAnsi="Times New Roman" w:cs="Times New Roman"/>
          <w:b/>
          <w:sz w:val="24"/>
          <w:szCs w:val="24"/>
        </w:rPr>
        <w:t>12 (doze) meses</w:t>
      </w:r>
      <w:r w:rsidRPr="00A04285">
        <w:rPr>
          <w:rFonts w:ascii="Times New Roman" w:hAnsi="Times New Roman" w:cs="Times New Roman"/>
          <w:sz w:val="24"/>
          <w:szCs w:val="24"/>
        </w:rPr>
        <w:t xml:space="preserve">, mediante a expedição de </w:t>
      </w:r>
      <w:r w:rsidRPr="00A04285">
        <w:rPr>
          <w:rFonts w:ascii="Times New Roman" w:hAnsi="Times New Roman" w:cs="Times New Roman"/>
          <w:b/>
          <w:sz w:val="24"/>
          <w:szCs w:val="24"/>
        </w:rPr>
        <w:t>ORDENS DE SERVIÇO/ORDEM DE COMPRA</w:t>
      </w:r>
      <w:r w:rsidRPr="00A04285">
        <w:rPr>
          <w:rFonts w:ascii="Times New Roman" w:hAnsi="Times New Roman" w:cs="Times New Roman"/>
          <w:sz w:val="24"/>
          <w:szCs w:val="24"/>
        </w:rPr>
        <w:t>, pelo órgão demandante, constando a relação e a quantidade de serviços a serem executados.</w:t>
      </w:r>
    </w:p>
    <w:p w14:paraId="2CA25C69"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lastRenderedPageBreak/>
        <w:t>5.2.2. A execução/entrega dos serviços/produtos será acompanhada e fiscalizada por servidor do órgão demandante, o qual deverá atestar os documentos da despesa, quando comprovada a fiel e correta entrega para fins de pagamento.</w:t>
      </w:r>
    </w:p>
    <w:p w14:paraId="6BBFF83E"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5.2.3. A presença da fiscalização do órgão demandante não elide nem diminui a responsabilidade da empresa contratada.</w:t>
      </w:r>
    </w:p>
    <w:p w14:paraId="3EA34308"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5.2.4. Caberá ao servidor designado rejeitar totalmente ou em parte, qualquer bem que não esteja de acordo com as exigências, bem como, determinar prazo para substituição do item eventualmente fora de especificação.</w:t>
      </w:r>
    </w:p>
    <w:p w14:paraId="184F61F3" w14:textId="77777777" w:rsidR="004E12AC" w:rsidRPr="00A04285" w:rsidRDefault="004E12AC" w:rsidP="004E12AC">
      <w:pPr>
        <w:spacing w:after="0"/>
        <w:jc w:val="both"/>
        <w:rPr>
          <w:rFonts w:ascii="Times New Roman" w:hAnsi="Times New Roman" w:cs="Times New Roman"/>
          <w:sz w:val="24"/>
          <w:szCs w:val="24"/>
        </w:rPr>
      </w:pPr>
    </w:p>
    <w:p w14:paraId="386D6B2A" w14:textId="77777777" w:rsidR="004E12AC" w:rsidRPr="00A04285" w:rsidRDefault="004E12AC" w:rsidP="004E12AC">
      <w:pPr>
        <w:spacing w:after="0"/>
        <w:jc w:val="both"/>
        <w:rPr>
          <w:rFonts w:ascii="Times New Roman" w:hAnsi="Times New Roman" w:cs="Times New Roman"/>
          <w:b/>
          <w:sz w:val="24"/>
          <w:szCs w:val="24"/>
        </w:rPr>
      </w:pPr>
      <w:r w:rsidRPr="00A04285">
        <w:rPr>
          <w:rFonts w:ascii="Times New Roman" w:hAnsi="Times New Roman" w:cs="Times New Roman"/>
          <w:b/>
          <w:sz w:val="24"/>
          <w:szCs w:val="24"/>
        </w:rPr>
        <w:t>5.3. Prazo para início da execução/fornecimento</w:t>
      </w:r>
    </w:p>
    <w:p w14:paraId="58B4F376" w14:textId="70BA182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 xml:space="preserve">5.3.1. Os serviços/produtos deverão ser iniciados/entregues </w:t>
      </w:r>
      <w:r w:rsidRPr="00A04285">
        <w:rPr>
          <w:rFonts w:ascii="Times New Roman" w:hAnsi="Times New Roman" w:cs="Times New Roman"/>
          <w:b/>
          <w:sz w:val="24"/>
          <w:szCs w:val="24"/>
        </w:rPr>
        <w:t>IMEDIATAMENTE</w:t>
      </w:r>
      <w:r w:rsidRPr="00A04285">
        <w:rPr>
          <w:rFonts w:ascii="Times New Roman" w:hAnsi="Times New Roman" w:cs="Times New Roman"/>
          <w:sz w:val="24"/>
          <w:szCs w:val="24"/>
        </w:rPr>
        <w:t>, conforme solicitação da Secret</w:t>
      </w:r>
      <w:r>
        <w:rPr>
          <w:rFonts w:ascii="Times New Roman" w:hAnsi="Times New Roman" w:cs="Times New Roman"/>
          <w:sz w:val="24"/>
          <w:szCs w:val="24"/>
        </w:rPr>
        <w:t>a</w:t>
      </w:r>
      <w:r w:rsidRPr="00A04285">
        <w:rPr>
          <w:rFonts w:ascii="Times New Roman" w:hAnsi="Times New Roman" w:cs="Times New Roman"/>
          <w:sz w:val="24"/>
          <w:szCs w:val="24"/>
        </w:rPr>
        <w:t>ria</w:t>
      </w:r>
      <w:r w:rsidR="00BE3520">
        <w:rPr>
          <w:rFonts w:ascii="Times New Roman" w:hAnsi="Times New Roman" w:cs="Times New Roman"/>
          <w:sz w:val="24"/>
          <w:szCs w:val="24"/>
        </w:rPr>
        <w:t xml:space="preserve"> demandant</w:t>
      </w:r>
      <w:r>
        <w:rPr>
          <w:rFonts w:ascii="Times New Roman" w:hAnsi="Times New Roman" w:cs="Times New Roman"/>
          <w:sz w:val="24"/>
          <w:szCs w:val="24"/>
        </w:rPr>
        <w:t>e.</w:t>
      </w:r>
    </w:p>
    <w:p w14:paraId="30ECE177"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 xml:space="preserve">5.3.2. A demanda correspondente a </w:t>
      </w:r>
      <w:r w:rsidRPr="00A04285">
        <w:rPr>
          <w:rFonts w:ascii="Times New Roman" w:hAnsi="Times New Roman" w:cs="Times New Roman"/>
          <w:b/>
          <w:sz w:val="24"/>
          <w:szCs w:val="24"/>
        </w:rPr>
        <w:t>ORDEM DE SERVIÇOS/ORDEM DE COMPRAS</w:t>
      </w:r>
      <w:r w:rsidRPr="00A04285">
        <w:rPr>
          <w:rFonts w:ascii="Times New Roman" w:hAnsi="Times New Roman" w:cs="Times New Roman"/>
          <w:sz w:val="24"/>
          <w:szCs w:val="24"/>
        </w:rPr>
        <w:t xml:space="preserve"> deverá ser realizada em remessa única.</w:t>
      </w:r>
    </w:p>
    <w:p w14:paraId="0A9265C7" w14:textId="77777777" w:rsidR="004E12AC" w:rsidRPr="00A04285" w:rsidRDefault="004E12AC" w:rsidP="004E12AC">
      <w:pPr>
        <w:spacing w:after="0"/>
        <w:jc w:val="both"/>
        <w:rPr>
          <w:rFonts w:ascii="Times New Roman" w:hAnsi="Times New Roman" w:cs="Times New Roman"/>
          <w:sz w:val="24"/>
          <w:szCs w:val="24"/>
        </w:rPr>
      </w:pPr>
    </w:p>
    <w:p w14:paraId="2D574B13"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jc w:val="both"/>
        <w:rPr>
          <w:rFonts w:ascii="Times New Roman" w:hAnsi="Times New Roman"/>
          <w:b/>
          <w:sz w:val="24"/>
          <w:szCs w:val="24"/>
        </w:rPr>
      </w:pPr>
      <w:r w:rsidRPr="00A04285">
        <w:rPr>
          <w:rFonts w:ascii="Times New Roman" w:hAnsi="Times New Roman"/>
          <w:b/>
          <w:sz w:val="24"/>
          <w:szCs w:val="24"/>
        </w:rPr>
        <w:t>DA FORMA DE RECEBIMENTO DO OBJETO E PAGAMENTO</w:t>
      </w:r>
    </w:p>
    <w:p w14:paraId="08E7F232"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6.1. Os produtos e serviços serão recebidos provisoriamente, de forma única,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454316EB"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6.2. Os produtos e serviços poderão ser rejeitados, no todo ou em parte, inclusive antes do recebimento provisório, quando em desacordo com as especificações constantes no Termo de Referência e na proposta, devendo ser substituídos imediatamente, a contar da notificação da contratada, às suas custas, sem prejuízo da aplicação das penalidades.</w:t>
      </w:r>
    </w:p>
    <w:p w14:paraId="39D31C66"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6.3. O prazo para recebimento definitivo poderá ser excepcionalmente prorrogado, de forma justificada, por igual período, quando houver necessidade de diligências para a aferição do atendimento das exigências contratuais.</w:t>
      </w:r>
    </w:p>
    <w:p w14:paraId="72F54586"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6.4. No caso de controvérsia sobre a execução do objeto, quanto à dimensão, qualidade e quantidade, deverá ser observado o teor do art. 143 da Lei nº 14.133, de 2021, comunicando-se à empresa para emissão de Nota Fiscal no que </w:t>
      </w:r>
      <w:proofErr w:type="spellStart"/>
      <w:r w:rsidRPr="00A04285">
        <w:rPr>
          <w:rFonts w:ascii="Times New Roman" w:hAnsi="Times New Roman"/>
          <w:bCs/>
          <w:sz w:val="24"/>
          <w:szCs w:val="24"/>
        </w:rPr>
        <w:t>pertine</w:t>
      </w:r>
      <w:proofErr w:type="spellEnd"/>
      <w:r w:rsidRPr="00A04285">
        <w:rPr>
          <w:rFonts w:ascii="Times New Roman" w:hAnsi="Times New Roman"/>
          <w:bCs/>
          <w:sz w:val="24"/>
          <w:szCs w:val="24"/>
        </w:rPr>
        <w:t xml:space="preserve"> à parcela incontroversa da execução do objeto, para efeito de liquidação e pagamento.</w:t>
      </w:r>
    </w:p>
    <w:p w14:paraId="46792907"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6.5.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127DB6B"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6.6. O recebimento provisório ou definitivo não excluirá a responsabilidade civil pela solidez e pela segurança do serviço nem a responsabilidade ético-profissional pela perfeita execução do contrato.   </w:t>
      </w:r>
    </w:p>
    <w:p w14:paraId="61196499"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6.7. Os valores estimados supracitados não implicam em previsão de crédito em favor da contratada, que somente fará jus aos valores após a solicitação e aquisição dos itens.  </w:t>
      </w:r>
    </w:p>
    <w:p w14:paraId="26351B6C"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6.8. O pagamento será efetuado no prazo de até 30 (trinta) dias úteis contados da finalização da liquidação da despesa. </w:t>
      </w:r>
    </w:p>
    <w:p w14:paraId="5E69CFE8"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lastRenderedPageBreak/>
        <w:t>6.9. O pagamento será realizado por meio de ordem bancária, para crédito em banco, agência e conta corrente indicados pelo contratado.</w:t>
      </w:r>
    </w:p>
    <w:p w14:paraId="1C59D0AC"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6.10. Será considerada data do pagamento o dia em que constar como emitida a ordem bancária para pagamento.</w:t>
      </w:r>
    </w:p>
    <w:p w14:paraId="3CA724B6" w14:textId="77777777" w:rsidR="004E12AC" w:rsidRPr="00A04285" w:rsidRDefault="004E12AC" w:rsidP="004E12AC">
      <w:pPr>
        <w:pStyle w:val="PargrafodaLista"/>
        <w:tabs>
          <w:tab w:val="left" w:pos="567"/>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6.11. Quando do pagamento, será efetuada a retenção tributária prevista na legislação aplicável.</w:t>
      </w:r>
    </w:p>
    <w:p w14:paraId="733825DE" w14:textId="77777777" w:rsidR="004E12AC" w:rsidRPr="00A04285" w:rsidRDefault="004E12AC" w:rsidP="004E12AC">
      <w:pPr>
        <w:pStyle w:val="PargrafodaLista"/>
        <w:tabs>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6.12.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C11A7FD" w14:textId="77777777" w:rsidR="004E12AC" w:rsidRPr="00A04285" w:rsidRDefault="004E12AC" w:rsidP="004E12AC">
      <w:pPr>
        <w:pStyle w:val="PargrafodaLista"/>
        <w:tabs>
          <w:tab w:val="left" w:pos="2525"/>
          <w:tab w:val="center" w:pos="4873"/>
        </w:tabs>
        <w:spacing w:after="0"/>
        <w:ind w:left="0"/>
        <w:jc w:val="both"/>
        <w:rPr>
          <w:rFonts w:ascii="Times New Roman" w:hAnsi="Times New Roman"/>
          <w:bCs/>
          <w:sz w:val="24"/>
          <w:szCs w:val="24"/>
        </w:rPr>
      </w:pPr>
    </w:p>
    <w:p w14:paraId="5C6675F1"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DO PRAZO DE VIGÊNCIA</w:t>
      </w:r>
    </w:p>
    <w:p w14:paraId="61C78101"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contrato produzirá seus jurídicos e legais efeitos a partir da data de sua assinatura e vigorará 12 (doze) meses, prorrogável na forma dos artigos 105 e 107 da Lei n° 14.133, de 2021.</w:t>
      </w:r>
    </w:p>
    <w:p w14:paraId="3DACF721" w14:textId="77777777" w:rsidR="004E12AC" w:rsidRPr="00A04285" w:rsidRDefault="004E12AC" w:rsidP="004E12AC">
      <w:pPr>
        <w:tabs>
          <w:tab w:val="left" w:pos="567"/>
          <w:tab w:val="left" w:pos="709"/>
          <w:tab w:val="left" w:pos="2525"/>
          <w:tab w:val="center" w:pos="4873"/>
        </w:tabs>
        <w:spacing w:after="0"/>
        <w:jc w:val="both"/>
        <w:rPr>
          <w:rFonts w:ascii="Times New Roman" w:hAnsi="Times New Roman" w:cs="Times New Roman"/>
          <w:bCs/>
          <w:sz w:val="24"/>
          <w:szCs w:val="24"/>
          <w:highlight w:val="yellow"/>
        </w:rPr>
      </w:pPr>
    </w:p>
    <w:p w14:paraId="2F9178D1"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REQUISITOS ESPECÍFICOS DO PROCEDIMENTO</w:t>
      </w:r>
    </w:p>
    <w:p w14:paraId="7AD4BCDE"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Da forma de apresentação das propostas</w:t>
      </w:r>
    </w:p>
    <w:p w14:paraId="4E5E93C6" w14:textId="77777777" w:rsidR="004E12AC" w:rsidRPr="00A04285" w:rsidRDefault="004E12AC">
      <w:pPr>
        <w:pStyle w:val="PargrafodaLista"/>
        <w:numPr>
          <w:ilvl w:val="2"/>
          <w:numId w:val="38"/>
        </w:numPr>
        <w:tabs>
          <w:tab w:val="left" w:pos="567"/>
          <w:tab w:val="left" w:pos="709"/>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Na proposta de preços deverá constar as especificações detalhadas do item, quantidade solicitada, o valor unitário e total, já considerando todas as despesas, tributos, impostos, taxas, encargos e demais despesas que incidam direta ou indiretamente sobre os serviços/produtos, mesmo que não estejam registrados neste documento.</w:t>
      </w:r>
    </w:p>
    <w:p w14:paraId="1D57E7FA" w14:textId="77777777" w:rsidR="004E12AC" w:rsidRPr="00A04285" w:rsidRDefault="004E12AC">
      <w:pPr>
        <w:pStyle w:val="PargrafodaLista"/>
        <w:numPr>
          <w:ilvl w:val="2"/>
          <w:numId w:val="38"/>
        </w:numPr>
        <w:tabs>
          <w:tab w:val="left" w:pos="567"/>
          <w:tab w:val="left" w:pos="709"/>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 licitante deverá garantir a execução dos serviços sem qualquer defeito de execução, e se caso constatado alguma imperfeição sem que haja solução será a licitante submetida às penalidades da Lei, além do registro da falha no Cadastro de Fornecedores Municipais.</w:t>
      </w:r>
    </w:p>
    <w:p w14:paraId="506B1B84" w14:textId="33C05505" w:rsidR="004E12AC" w:rsidRPr="00A04285" w:rsidRDefault="004E12AC">
      <w:pPr>
        <w:pStyle w:val="PargrafodaLista"/>
        <w:numPr>
          <w:ilvl w:val="2"/>
          <w:numId w:val="38"/>
        </w:numPr>
        <w:tabs>
          <w:tab w:val="left" w:pos="567"/>
          <w:tab w:val="left" w:pos="709"/>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Será considerada vencedora a licitante cuja proposta contenha o </w:t>
      </w:r>
      <w:r w:rsidR="00DC7CDB">
        <w:rPr>
          <w:rFonts w:ascii="Times New Roman" w:hAnsi="Times New Roman"/>
          <w:b/>
          <w:sz w:val="24"/>
          <w:szCs w:val="24"/>
        </w:rPr>
        <w:t>MAIOR DESCONTO</w:t>
      </w:r>
      <w:r w:rsidRPr="00A04285">
        <w:rPr>
          <w:rFonts w:ascii="Times New Roman" w:hAnsi="Times New Roman"/>
          <w:b/>
          <w:sz w:val="24"/>
          <w:szCs w:val="24"/>
        </w:rPr>
        <w:t xml:space="preserve"> </w:t>
      </w:r>
      <w:r w:rsidRPr="00A04285">
        <w:rPr>
          <w:rFonts w:ascii="Times New Roman" w:hAnsi="Times New Roman"/>
          <w:bCs/>
          <w:sz w:val="24"/>
          <w:szCs w:val="24"/>
        </w:rPr>
        <w:t>desde que atenda as exigências contidas neste Termo de Referência.</w:t>
      </w:r>
    </w:p>
    <w:p w14:paraId="380B6B8C" w14:textId="77777777" w:rsidR="004E12AC" w:rsidRPr="00A04285" w:rsidRDefault="004E12AC" w:rsidP="004E12AC">
      <w:pPr>
        <w:tabs>
          <w:tab w:val="left" w:pos="284"/>
        </w:tabs>
        <w:spacing w:after="0"/>
        <w:jc w:val="both"/>
        <w:rPr>
          <w:rFonts w:ascii="Times New Roman" w:hAnsi="Times New Roman" w:cs="Times New Roman"/>
          <w:b/>
          <w:sz w:val="24"/>
          <w:szCs w:val="24"/>
        </w:rPr>
      </w:pPr>
    </w:p>
    <w:p w14:paraId="2929B679"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MODELO DE GESTÃO DO CONTRATO</w:t>
      </w:r>
    </w:p>
    <w:p w14:paraId="404A06EA"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contrato deverá ser executado fielmente pelas partes, de acordo com as cláusulas avençadas e as normas da Lei nº 14.133, de 2021, e cada parte responderá pelas consequências de sua inexecução total ou parcial.</w:t>
      </w:r>
    </w:p>
    <w:p w14:paraId="72F8195E"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Em caso de impedimento, ordem de paralisação ou suspensão do contrato, o cronograma de execução será prorrogado automaticamente pelo tempo correspondente, anotadas tais circunstâncias mediante simples apostila.</w:t>
      </w:r>
    </w:p>
    <w:p w14:paraId="32F22D9A"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As comunicações entre o órgão ou entidade e a contratada devem ser realizadas por escrito sempre que o ato exigir tal formalidade, admitindo-se o uso de mensagem eletrônica para esse fim.</w:t>
      </w:r>
    </w:p>
    <w:p w14:paraId="0FCC2991"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órgão ou entidade poderá convocar representante da empresa para adoção de providências que devam ser cumpridas de imediato.</w:t>
      </w:r>
    </w:p>
    <w:p w14:paraId="26635121"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Após a assinatura do contrato ou instrumento equivalente, o órgão ou entidade poderá convocar o representante da empresa contratada para reunião inicial para apresentação do plano </w:t>
      </w:r>
      <w:r w:rsidRPr="00A04285">
        <w:rPr>
          <w:rFonts w:ascii="Times New Roman" w:hAnsi="Times New Roman"/>
          <w:bCs/>
          <w:sz w:val="24"/>
          <w:szCs w:val="24"/>
        </w:rPr>
        <w:lastRenderedPageBreak/>
        <w:t>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B2C3455"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 execução do contrato deverá ser acompanhada e fiscalizada pelo(s) fiscal(</w:t>
      </w:r>
      <w:proofErr w:type="spellStart"/>
      <w:r w:rsidRPr="00A04285">
        <w:rPr>
          <w:rFonts w:ascii="Times New Roman" w:hAnsi="Times New Roman"/>
          <w:bCs/>
          <w:sz w:val="24"/>
          <w:szCs w:val="24"/>
        </w:rPr>
        <w:t>is</w:t>
      </w:r>
      <w:proofErr w:type="spellEnd"/>
      <w:r w:rsidRPr="00A04285">
        <w:rPr>
          <w:rFonts w:ascii="Times New Roman" w:hAnsi="Times New Roman"/>
          <w:bCs/>
          <w:sz w:val="24"/>
          <w:szCs w:val="24"/>
        </w:rPr>
        <w:t>) do contrato, ou pelos respectivos substitutos (</w:t>
      </w:r>
      <w:hyperlink r:id="rId52" w:anchor="art117" w:history="1">
        <w:r w:rsidRPr="00A04285">
          <w:rPr>
            <w:rFonts w:ascii="Times New Roman" w:hAnsi="Times New Roman"/>
            <w:bCs/>
            <w:sz w:val="24"/>
            <w:szCs w:val="24"/>
          </w:rPr>
          <w:t>Lei nº 14.133, de 2021, art. 117, caput</w:t>
        </w:r>
      </w:hyperlink>
      <w:r w:rsidRPr="00A04285">
        <w:rPr>
          <w:rFonts w:ascii="Times New Roman" w:hAnsi="Times New Roman"/>
          <w:bCs/>
          <w:sz w:val="24"/>
          <w:szCs w:val="24"/>
        </w:rPr>
        <w:t>).</w:t>
      </w:r>
    </w:p>
    <w:p w14:paraId="79E07672"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acompanhará a execução do contrato, para que sejam cumpridas todas as condições estabelecidas no contrato, de modo a assegurar os melhores resultados para a Administração.</w:t>
      </w:r>
    </w:p>
    <w:p w14:paraId="332CDDE3"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anotará no histórico de gerenciamento do contrato todas as ocorrências relacionadas à execução do contrato, com a descrição do que for necessário para a regularização das faltas ou dos defeitos observados. (</w:t>
      </w:r>
      <w:hyperlink r:id="rId53" w:anchor="art117§1" w:history="1">
        <w:r w:rsidRPr="00A04285">
          <w:rPr>
            <w:rFonts w:ascii="Times New Roman" w:hAnsi="Times New Roman"/>
            <w:bCs/>
            <w:sz w:val="24"/>
            <w:szCs w:val="24"/>
          </w:rPr>
          <w:t>Lei nº 14.133, de 2021, art. 117, §1º</w:t>
        </w:r>
      </w:hyperlink>
      <w:r w:rsidRPr="00A04285">
        <w:rPr>
          <w:rFonts w:ascii="Times New Roman" w:hAnsi="Times New Roman"/>
          <w:bCs/>
          <w:sz w:val="24"/>
          <w:szCs w:val="24"/>
        </w:rPr>
        <w:t>).</w:t>
      </w:r>
    </w:p>
    <w:p w14:paraId="5B492BA6" w14:textId="77777777" w:rsidR="004E12AC" w:rsidRPr="00A04285" w:rsidRDefault="004E12AC">
      <w:pPr>
        <w:pStyle w:val="PargrafodaLista"/>
        <w:numPr>
          <w:ilvl w:val="1"/>
          <w:numId w:val="38"/>
        </w:numPr>
        <w:tabs>
          <w:tab w:val="left" w:pos="426"/>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Identificada qualquer inexatidão ou irregularidade, o fiscal do contrato emitirá notificações para a correção da execução do contrato, determinando prazo para a correção. </w:t>
      </w:r>
    </w:p>
    <w:p w14:paraId="211C6582"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informará ao gestor do contato, em tempo hábil, a situação que demandar decisão ou adoção de medidas que ultrapassem sua competência, para que adote as medidas necessárias e saneadoras, se for o caso.</w:t>
      </w:r>
    </w:p>
    <w:p w14:paraId="596EFCC6"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No caso de ocorrências que possam inviabilizar a execução do contrato nas datas aprazadas, o fiscal do contrato comunicará o fato imediatamente ao gestor do contrato. </w:t>
      </w:r>
    </w:p>
    <w:p w14:paraId="11E41BE3"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comunicar ao gestor do contrato, em tempo hábil, o término do contrato sob sua responsabilidade, com vistas à renovação tempestiva ou à prorrogação contratual.</w:t>
      </w:r>
    </w:p>
    <w:p w14:paraId="770E92C7"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521C8CB" w14:textId="77777777" w:rsidR="004E12AC" w:rsidRPr="00A04285" w:rsidRDefault="004E12AC">
      <w:pPr>
        <w:pStyle w:val="PargrafodaLista"/>
        <w:numPr>
          <w:ilvl w:val="1"/>
          <w:numId w:val="38"/>
        </w:numPr>
        <w:tabs>
          <w:tab w:val="left" w:pos="709"/>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Caso ocorram descumprimento das obrigações contratuais, o fiscal do contrato atuará tempestivamente na solução do problema, reportando ao gestor do contrato para que tome as providências cabíveis, quando ultrapassar a sua competência.</w:t>
      </w:r>
    </w:p>
    <w:p w14:paraId="7C20C7D1" w14:textId="77777777" w:rsidR="004E12AC" w:rsidRPr="00A04285" w:rsidRDefault="004E12AC">
      <w:pPr>
        <w:pStyle w:val="PargrafodaLista"/>
        <w:numPr>
          <w:ilvl w:val="1"/>
          <w:numId w:val="38"/>
        </w:numPr>
        <w:tabs>
          <w:tab w:val="left" w:pos="709"/>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gestor do contrato coordenará a atualização do processo de acompanhamento e fiscalização do contrato contendo todos os registros formais da execução no histórico de gerenciamento do contrato, a exemplo da ordem de serviço/nota de empenho, do registro de ocorrências, das alterações e das prorrogações contratuais, elaborando relatório com vistas à verificação da necessidade de adequações do contrato para fins de atendimento da finalidade da administração.</w:t>
      </w:r>
    </w:p>
    <w:p w14:paraId="109EA659"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31605CE7"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58D8E913"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lastRenderedPageBreak/>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147271F8"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58AF86F"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fiscal do contrato comunicará ao gestor do contrato, em tempo hábil, o término do contrato sob sua responsabilidade, com vistas à tempestiva renovação ou prorrogação contratual.</w:t>
      </w:r>
    </w:p>
    <w:p w14:paraId="3F697CC9" w14:textId="77777777" w:rsidR="004E12AC" w:rsidRPr="00A04285" w:rsidRDefault="004E12AC">
      <w:pPr>
        <w:pStyle w:val="PargrafodaLista"/>
        <w:numPr>
          <w:ilvl w:val="1"/>
          <w:numId w:val="38"/>
        </w:numPr>
        <w:tabs>
          <w:tab w:val="left" w:pos="567"/>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14:paraId="4CE50947"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p>
    <w:p w14:paraId="09A1D5F8"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284"/>
          <w:tab w:val="center" w:pos="426"/>
        </w:tabs>
        <w:spacing w:after="0"/>
        <w:ind w:left="0" w:firstLine="0"/>
        <w:jc w:val="both"/>
        <w:rPr>
          <w:rFonts w:ascii="Times New Roman" w:hAnsi="Times New Roman"/>
          <w:b/>
          <w:sz w:val="24"/>
          <w:szCs w:val="24"/>
        </w:rPr>
      </w:pPr>
      <w:r w:rsidRPr="00A04285">
        <w:rPr>
          <w:rFonts w:ascii="Times New Roman" w:hAnsi="Times New Roman"/>
          <w:b/>
          <w:sz w:val="24"/>
          <w:szCs w:val="24"/>
        </w:rPr>
        <w:t xml:space="preserve"> DAS OBRIGAÇÕES E RESPONSABILIDADES:</w:t>
      </w:r>
    </w:p>
    <w:p w14:paraId="209A3129"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As partes se obrigam reciprocamente a cumprir integralmente as disposições do instrumento convocatório da Lei Nº. 14.133.</w:t>
      </w:r>
    </w:p>
    <w:p w14:paraId="565CAFDC"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 xml:space="preserve">São obrigações do </w:t>
      </w:r>
      <w:r w:rsidRPr="00A04285">
        <w:rPr>
          <w:rFonts w:ascii="Times New Roman" w:hAnsi="Times New Roman"/>
          <w:b/>
          <w:sz w:val="24"/>
          <w:szCs w:val="24"/>
          <w:u w:val="single"/>
        </w:rPr>
        <w:t>contratante</w:t>
      </w:r>
      <w:r w:rsidRPr="00A04285">
        <w:rPr>
          <w:rFonts w:ascii="Times New Roman" w:hAnsi="Times New Roman"/>
          <w:b/>
          <w:sz w:val="24"/>
          <w:szCs w:val="24"/>
        </w:rPr>
        <w:t xml:space="preserve">, nos termos do </w:t>
      </w:r>
      <w:hyperlink r:id="rId54" w:anchor="art92" w:history="1">
        <w:r w:rsidRPr="00A04285">
          <w:rPr>
            <w:rFonts w:ascii="Times New Roman" w:hAnsi="Times New Roman"/>
            <w:b/>
            <w:sz w:val="24"/>
            <w:szCs w:val="24"/>
          </w:rPr>
          <w:t>art. 92, X, XI e XIV</w:t>
        </w:r>
      </w:hyperlink>
      <w:r w:rsidRPr="00A04285">
        <w:rPr>
          <w:rFonts w:ascii="Times New Roman" w:hAnsi="Times New Roman"/>
          <w:b/>
          <w:sz w:val="24"/>
          <w:szCs w:val="24"/>
        </w:rPr>
        <w:t xml:space="preserve"> da Lei Federal n.º 14.133/21:</w:t>
      </w:r>
    </w:p>
    <w:p w14:paraId="3CD36D14"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Exigir o cumprimento de todas as obrigações assumidas pelo Contratado, de acordo com o contrato e seus anexos.</w:t>
      </w:r>
    </w:p>
    <w:p w14:paraId="160C7029"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Receber o objeto no prazo e condições estabelecidas no Termo de Referência.</w:t>
      </w:r>
    </w:p>
    <w:p w14:paraId="76378AD7"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Notificar o Contratado, por escrito, sobre vícios, defeitos ou incorreções verificadas no objeto fornecido, para que seja por ele substituído, reparado ou corrigido, no total ou em parte, às suas expensas.</w:t>
      </w:r>
    </w:p>
    <w:p w14:paraId="4BD651EA"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Acompanhar e fiscalizar a execução do contrato e o cumprimento das obrigações pelo Contratado.</w:t>
      </w:r>
    </w:p>
    <w:p w14:paraId="781168ED"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Comunicar a empresa para emissão de Nota Fiscal no que </w:t>
      </w:r>
      <w:proofErr w:type="spellStart"/>
      <w:r w:rsidRPr="00A04285">
        <w:rPr>
          <w:rFonts w:ascii="Times New Roman" w:hAnsi="Times New Roman"/>
          <w:bCs/>
          <w:sz w:val="24"/>
          <w:szCs w:val="24"/>
        </w:rPr>
        <w:t>pertine</w:t>
      </w:r>
      <w:proofErr w:type="spellEnd"/>
      <w:r w:rsidRPr="00A04285">
        <w:rPr>
          <w:rFonts w:ascii="Times New Roman" w:hAnsi="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55" w:anchor="art143" w:history="1">
        <w:r w:rsidRPr="00A04285">
          <w:rPr>
            <w:rFonts w:ascii="Times New Roman" w:hAnsi="Times New Roman"/>
            <w:bCs/>
            <w:sz w:val="24"/>
            <w:szCs w:val="24"/>
          </w:rPr>
          <w:t>art. 143 da Lei nº 14.133, de 2021</w:t>
        </w:r>
      </w:hyperlink>
      <w:r w:rsidRPr="00A04285">
        <w:rPr>
          <w:rFonts w:ascii="Times New Roman" w:hAnsi="Times New Roman"/>
          <w:bCs/>
          <w:sz w:val="24"/>
          <w:szCs w:val="24"/>
        </w:rPr>
        <w:t>.</w:t>
      </w:r>
    </w:p>
    <w:p w14:paraId="4EF35404"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Efetuar o pagamento ao Contratado do valor correspondente ao fornecimento do objeto, no prazo, forma e condições estabelecidos no presente Contrato.</w:t>
      </w:r>
    </w:p>
    <w:p w14:paraId="67EB0A79"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Aplicar ao Contratado as sanções previstas na lei e neste Contrato.</w:t>
      </w:r>
    </w:p>
    <w:p w14:paraId="3EFDA8D0"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Cientificar o órgão de representação judicial do Município para adoção das medidas cabíveis quando do descumprimento de obrigações pelo Contratado.</w:t>
      </w:r>
    </w:p>
    <w:p w14:paraId="2441F9C6"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217DBFA"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lastRenderedPageBreak/>
        <w:t xml:space="preserve">  Administração terá o prazo de 01 (um) mês, nos termos do art. 123, parágrafo único, da Lei n.º 14.133, de 2021 e o art. 28, do Decreto n. º 11.246, de 2022, a contar da data do protocolo do requerimento para decidir, admitida a prorrogação motivada, por igual período. </w:t>
      </w:r>
    </w:p>
    <w:p w14:paraId="385EBE64"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Responder eventuais pedidos de reestabelecimento do equilíbrio econômico-financeiro feitos pelo contratado no prazo máximo de 01 (um) mês, nos termos do art. 123, parágrafo único, da Lei n.º 14.133, de 2021.</w:t>
      </w:r>
    </w:p>
    <w:p w14:paraId="25BAE17D"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Notificar os emitentes das garantias quanto ao início de processo administrativo para apuração de descumprimento de cláusulas contratuais.</w:t>
      </w:r>
    </w:p>
    <w:p w14:paraId="0D69461D"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AB387E0"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sz w:val="24"/>
          <w:szCs w:val="24"/>
        </w:rPr>
        <w:t>Indicar o local e horário em que deverão ser executados os serviços.</w:t>
      </w:r>
    </w:p>
    <w:p w14:paraId="74705ED5"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sz w:val="24"/>
          <w:szCs w:val="24"/>
        </w:rPr>
        <w:t>Permitir ao pessoal da CONTRATADO acesso ao local da entrega desde que observadas as normas de segurança.</w:t>
      </w:r>
    </w:p>
    <w:p w14:paraId="15F31601"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p>
    <w:p w14:paraId="299FEB52"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 xml:space="preserve">São obrigações do </w:t>
      </w:r>
      <w:r w:rsidRPr="00A04285">
        <w:rPr>
          <w:rFonts w:ascii="Times New Roman" w:hAnsi="Times New Roman"/>
          <w:b/>
          <w:sz w:val="24"/>
          <w:szCs w:val="24"/>
          <w:u w:val="single"/>
        </w:rPr>
        <w:t>contratado</w:t>
      </w:r>
      <w:r w:rsidRPr="00A04285">
        <w:rPr>
          <w:rFonts w:ascii="Times New Roman" w:hAnsi="Times New Roman"/>
          <w:b/>
          <w:sz w:val="24"/>
          <w:szCs w:val="24"/>
        </w:rPr>
        <w:t xml:space="preserve">, nos termos do </w:t>
      </w:r>
      <w:hyperlink r:id="rId56" w:anchor="art92" w:history="1">
        <w:r w:rsidRPr="00A04285">
          <w:rPr>
            <w:rFonts w:ascii="Times New Roman" w:hAnsi="Times New Roman"/>
            <w:b/>
            <w:sz w:val="24"/>
            <w:szCs w:val="24"/>
          </w:rPr>
          <w:t>art. 92, XIV, XVI e XVII</w:t>
        </w:r>
      </w:hyperlink>
      <w:r w:rsidRPr="00A04285">
        <w:rPr>
          <w:rFonts w:ascii="Times New Roman" w:hAnsi="Times New Roman"/>
          <w:b/>
          <w:sz w:val="24"/>
          <w:szCs w:val="24"/>
        </w:rPr>
        <w:t xml:space="preserve"> da Lei Federal n.º 14.133/21:</w:t>
      </w:r>
    </w:p>
    <w:p w14:paraId="77138326" w14:textId="77777777" w:rsidR="004E12AC" w:rsidRPr="00A04285" w:rsidRDefault="004E12AC">
      <w:pPr>
        <w:pStyle w:val="PargrafodaLista"/>
        <w:numPr>
          <w:ilvl w:val="2"/>
          <w:numId w:val="38"/>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O Contratado deve cumprir todas as obrigações constantes do Contrato e em seus anexos, assumindo como exclusivamente seus os riscos e as despesas decorrentes da boa e perfeita execução do objeto, observando, ainda, as obrigações a seguir dispostas:</w:t>
      </w:r>
    </w:p>
    <w:p w14:paraId="429B4B41"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Entregar o objeto acompanhado do manual do usuário, com uma versão em português, e da relação da rede de assistência técnica autorizada, se for o caso.</w:t>
      </w:r>
    </w:p>
    <w:p w14:paraId="5AA2DF98"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Responsabilizar-se pelos vícios e danos decorrentes do objeto, de acordo com o Código de Defesa do Consumidor (</w:t>
      </w:r>
      <w:hyperlink r:id="rId57" w:history="1">
        <w:r w:rsidRPr="00A04285">
          <w:rPr>
            <w:rFonts w:ascii="Times New Roman" w:hAnsi="Times New Roman"/>
            <w:sz w:val="24"/>
            <w:szCs w:val="24"/>
          </w:rPr>
          <w:t>Lei nº 8.078, de 1990</w:t>
        </w:r>
      </w:hyperlink>
      <w:r w:rsidRPr="00A04285">
        <w:rPr>
          <w:rFonts w:ascii="Times New Roman" w:hAnsi="Times New Roman"/>
          <w:sz w:val="24"/>
          <w:szCs w:val="24"/>
        </w:rPr>
        <w:t>).</w:t>
      </w:r>
    </w:p>
    <w:p w14:paraId="3568A209"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Comunicar ao contratante, no prazo máximo de 24 (vinte e quatro) horas que antecede a data da entrega, os motivos que impossibilitem o cumprimento do prazo previsto, com a devida comprovação.</w:t>
      </w:r>
    </w:p>
    <w:p w14:paraId="0A1D089E"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Atender às determinações regulares emitidas pelo fiscal ou gestor do contrato ou autoridade superior (</w:t>
      </w:r>
      <w:hyperlink r:id="rId58" w:anchor="art137" w:history="1">
        <w:r w:rsidRPr="00A04285">
          <w:rPr>
            <w:rFonts w:ascii="Times New Roman" w:hAnsi="Times New Roman"/>
            <w:sz w:val="24"/>
            <w:szCs w:val="24"/>
          </w:rPr>
          <w:t>art. 137, II, da Lei n.º 14.133, de 2021</w:t>
        </w:r>
      </w:hyperlink>
      <w:r w:rsidRPr="00A04285">
        <w:rPr>
          <w:rFonts w:ascii="Times New Roman" w:hAnsi="Times New Roman"/>
          <w:sz w:val="24"/>
          <w:szCs w:val="24"/>
        </w:rPr>
        <w:t>) e prestar todo esclarecimento ou informação por eles solicitados.</w:t>
      </w:r>
    </w:p>
    <w:p w14:paraId="16E0449B"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4B4B26B"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32D90FC"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Quando não for possível a verificação da regularidade no Sistema de Cadastro de Fornecedores – SICAF, o contratado deverá entregar ao setor responsável pela fiscalização do contrato, junto com a Nota Fiscal para fins de pagamento, os seguintes documentos:</w:t>
      </w:r>
    </w:p>
    <w:p w14:paraId="561FCC6B" w14:textId="77777777" w:rsidR="004E12AC" w:rsidRPr="00A04285" w:rsidRDefault="004E12AC" w:rsidP="004E12AC">
      <w:pPr>
        <w:pStyle w:val="PargrafodaLista"/>
        <w:numPr>
          <w:ilvl w:val="3"/>
          <w:numId w:val="5"/>
        </w:numPr>
        <w:tabs>
          <w:tab w:val="left" w:pos="284"/>
        </w:tabs>
        <w:spacing w:after="0"/>
        <w:ind w:left="851" w:hanging="284"/>
        <w:jc w:val="both"/>
        <w:rPr>
          <w:rFonts w:ascii="Times New Roman" w:hAnsi="Times New Roman"/>
          <w:sz w:val="24"/>
          <w:szCs w:val="24"/>
        </w:rPr>
      </w:pPr>
      <w:r w:rsidRPr="00A04285">
        <w:rPr>
          <w:rFonts w:ascii="Times New Roman" w:hAnsi="Times New Roman"/>
          <w:sz w:val="24"/>
          <w:szCs w:val="24"/>
        </w:rPr>
        <w:lastRenderedPageBreak/>
        <w:t>Prova de regularidade relativa à seguridade social;</w:t>
      </w:r>
    </w:p>
    <w:p w14:paraId="1CF1F98B" w14:textId="77777777" w:rsidR="004E12AC" w:rsidRPr="00A04285" w:rsidRDefault="004E12AC" w:rsidP="004E12AC">
      <w:pPr>
        <w:pStyle w:val="PargrafodaLista"/>
        <w:numPr>
          <w:ilvl w:val="3"/>
          <w:numId w:val="5"/>
        </w:numPr>
        <w:tabs>
          <w:tab w:val="left" w:pos="284"/>
        </w:tabs>
        <w:spacing w:after="0"/>
        <w:ind w:left="851" w:hanging="284"/>
        <w:jc w:val="both"/>
        <w:rPr>
          <w:rFonts w:ascii="Times New Roman" w:hAnsi="Times New Roman"/>
          <w:sz w:val="24"/>
          <w:szCs w:val="24"/>
        </w:rPr>
      </w:pPr>
      <w:r w:rsidRPr="00A04285">
        <w:rPr>
          <w:rFonts w:ascii="Times New Roman" w:hAnsi="Times New Roman"/>
          <w:sz w:val="24"/>
          <w:szCs w:val="24"/>
        </w:rPr>
        <w:t>Certidão conjunta relativa aos tributos federais e à Dívida Ativa da União;</w:t>
      </w:r>
    </w:p>
    <w:p w14:paraId="09FF06B7" w14:textId="77777777" w:rsidR="004E12AC" w:rsidRPr="00A04285" w:rsidRDefault="004E12AC" w:rsidP="004E12AC">
      <w:pPr>
        <w:pStyle w:val="PargrafodaLista"/>
        <w:numPr>
          <w:ilvl w:val="3"/>
          <w:numId w:val="5"/>
        </w:numPr>
        <w:tabs>
          <w:tab w:val="left" w:pos="284"/>
        </w:tabs>
        <w:spacing w:after="0"/>
        <w:ind w:left="851" w:hanging="284"/>
        <w:jc w:val="both"/>
        <w:rPr>
          <w:rFonts w:ascii="Times New Roman" w:hAnsi="Times New Roman"/>
          <w:sz w:val="24"/>
          <w:szCs w:val="24"/>
        </w:rPr>
      </w:pPr>
      <w:r w:rsidRPr="00A04285">
        <w:rPr>
          <w:rFonts w:ascii="Times New Roman" w:hAnsi="Times New Roman"/>
          <w:sz w:val="24"/>
          <w:szCs w:val="24"/>
        </w:rPr>
        <w:t>Certidões que comprovem a regularidade perante a Fazenda Estadual ou Distrital do domicílio ou sede do contratado;</w:t>
      </w:r>
    </w:p>
    <w:p w14:paraId="17B15D52" w14:textId="77777777" w:rsidR="004E12AC" w:rsidRPr="00A04285" w:rsidRDefault="004E12AC" w:rsidP="004E12AC">
      <w:pPr>
        <w:pStyle w:val="PargrafodaLista"/>
        <w:numPr>
          <w:ilvl w:val="3"/>
          <w:numId w:val="5"/>
        </w:numPr>
        <w:tabs>
          <w:tab w:val="left" w:pos="284"/>
        </w:tabs>
        <w:spacing w:after="0"/>
        <w:ind w:left="851" w:hanging="284"/>
        <w:jc w:val="both"/>
        <w:rPr>
          <w:rFonts w:ascii="Times New Roman" w:hAnsi="Times New Roman"/>
          <w:sz w:val="24"/>
          <w:szCs w:val="24"/>
        </w:rPr>
      </w:pPr>
      <w:r w:rsidRPr="00A04285">
        <w:rPr>
          <w:rFonts w:ascii="Times New Roman" w:hAnsi="Times New Roman"/>
          <w:sz w:val="24"/>
          <w:szCs w:val="24"/>
        </w:rPr>
        <w:t>Certidão de Regularidade do FGTS – CRF;</w:t>
      </w:r>
    </w:p>
    <w:p w14:paraId="0A55C72B" w14:textId="77777777" w:rsidR="004E12AC" w:rsidRPr="00A04285" w:rsidRDefault="004E12AC" w:rsidP="004E12AC">
      <w:pPr>
        <w:pStyle w:val="PargrafodaLista"/>
        <w:numPr>
          <w:ilvl w:val="3"/>
          <w:numId w:val="5"/>
        </w:numPr>
        <w:tabs>
          <w:tab w:val="left" w:pos="284"/>
        </w:tabs>
        <w:spacing w:after="0"/>
        <w:ind w:left="851" w:hanging="284"/>
        <w:jc w:val="both"/>
        <w:rPr>
          <w:rFonts w:ascii="Times New Roman" w:hAnsi="Times New Roman"/>
          <w:sz w:val="24"/>
          <w:szCs w:val="24"/>
        </w:rPr>
      </w:pPr>
      <w:r w:rsidRPr="00A04285">
        <w:rPr>
          <w:rFonts w:ascii="Times New Roman" w:hAnsi="Times New Roman"/>
          <w:sz w:val="24"/>
          <w:szCs w:val="24"/>
        </w:rPr>
        <w:t>Certidão Negativa de Débitos Trabalhistas – CNDT.</w:t>
      </w:r>
    </w:p>
    <w:p w14:paraId="17C66ED3" w14:textId="77777777" w:rsidR="004E12AC" w:rsidRPr="00A04285" w:rsidRDefault="004E12AC" w:rsidP="004E12AC">
      <w:pPr>
        <w:pStyle w:val="PargrafodaLista"/>
        <w:tabs>
          <w:tab w:val="left" w:pos="284"/>
        </w:tabs>
        <w:spacing w:after="0"/>
        <w:ind w:left="1843"/>
        <w:jc w:val="both"/>
        <w:rPr>
          <w:rFonts w:ascii="Times New Roman" w:hAnsi="Times New Roman"/>
          <w:sz w:val="24"/>
          <w:szCs w:val="24"/>
        </w:rPr>
      </w:pPr>
      <w:r w:rsidRPr="00A04285">
        <w:rPr>
          <w:rFonts w:ascii="Times New Roman" w:hAnsi="Times New Roman"/>
          <w:sz w:val="24"/>
          <w:szCs w:val="24"/>
        </w:rPr>
        <w:t xml:space="preserve"> </w:t>
      </w:r>
    </w:p>
    <w:p w14:paraId="329662F4"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E5EFD5C"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Comunicar ao Fiscal do contrato, no prazo de 24 (vinte e quatro) horas, qualquer ocorrência anormal ou acidente que se verifique no local da execução do objeto contratual.</w:t>
      </w:r>
    </w:p>
    <w:p w14:paraId="2D2AA0A5"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Paralisar, por determinação do contratante, qualquer atividade que não esteja sendo executada de acordo com a boa técnica ou que ponha em risco a segurança de pessoas ou bens de terceiros.</w:t>
      </w:r>
    </w:p>
    <w:p w14:paraId="576194D5"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Manter durante toda a vigência do contrato, em compatibilidade com as obrigações assumidas, todas as condições exigidas para habilitação na licitação.</w:t>
      </w:r>
    </w:p>
    <w:p w14:paraId="5597A6BD"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59" w:anchor="art116" w:history="1">
        <w:r w:rsidRPr="00A04285">
          <w:rPr>
            <w:rFonts w:ascii="Times New Roman" w:hAnsi="Times New Roman"/>
            <w:sz w:val="24"/>
            <w:szCs w:val="24"/>
          </w:rPr>
          <w:t>art. 116, da Lei n.º 14.133, de 2021</w:t>
        </w:r>
      </w:hyperlink>
      <w:r w:rsidRPr="00A04285">
        <w:rPr>
          <w:rFonts w:ascii="Times New Roman" w:hAnsi="Times New Roman"/>
          <w:sz w:val="24"/>
          <w:szCs w:val="24"/>
        </w:rPr>
        <w:t>).</w:t>
      </w:r>
    </w:p>
    <w:p w14:paraId="35E48810" w14:textId="77777777" w:rsidR="004E12AC" w:rsidRPr="00A04285" w:rsidRDefault="004E12AC" w:rsidP="004E12AC">
      <w:pPr>
        <w:pStyle w:val="PargrafodaLista"/>
        <w:numPr>
          <w:ilvl w:val="0"/>
          <w:numId w:val="5"/>
        </w:numPr>
        <w:tabs>
          <w:tab w:val="left" w:pos="426"/>
        </w:tabs>
        <w:spacing w:after="0"/>
        <w:ind w:left="0" w:firstLine="0"/>
        <w:jc w:val="both"/>
        <w:rPr>
          <w:rFonts w:ascii="Times New Roman" w:hAnsi="Times New Roman"/>
          <w:sz w:val="24"/>
          <w:szCs w:val="24"/>
        </w:rPr>
      </w:pPr>
      <w:r w:rsidRPr="00A04285">
        <w:rPr>
          <w:rFonts w:ascii="Times New Roman" w:hAnsi="Times New Roman"/>
          <w:sz w:val="24"/>
          <w:szCs w:val="24"/>
        </w:rPr>
        <w:t>Comprovar a reserva de cargos a que se refere a cláusula acima, no prazo fixado pelo fiscal do contrato, com a indicação dos empregados que preencheram as referidas vagas (</w:t>
      </w:r>
      <w:hyperlink r:id="rId60" w:anchor="art116" w:history="1">
        <w:r w:rsidRPr="00A04285">
          <w:rPr>
            <w:rFonts w:ascii="Times New Roman" w:hAnsi="Times New Roman"/>
            <w:sz w:val="24"/>
            <w:szCs w:val="24"/>
          </w:rPr>
          <w:t>art. 116, parágrafo único, da Lei n.º 14.133, de 2021</w:t>
        </w:r>
      </w:hyperlink>
      <w:r w:rsidRPr="00A04285">
        <w:rPr>
          <w:rFonts w:ascii="Times New Roman" w:hAnsi="Times New Roman"/>
          <w:sz w:val="24"/>
          <w:szCs w:val="24"/>
        </w:rPr>
        <w:t>).</w:t>
      </w:r>
    </w:p>
    <w:p w14:paraId="1B449AC4"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Guardar sigilo sobre todas as informações obtidas em decorrência do cumprimento do contrato.</w:t>
      </w:r>
    </w:p>
    <w:p w14:paraId="31F21996"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1" w:anchor="art124" w:history="1">
        <w:r w:rsidRPr="00A04285">
          <w:rPr>
            <w:rFonts w:ascii="Times New Roman" w:hAnsi="Times New Roman"/>
            <w:sz w:val="24"/>
            <w:szCs w:val="24"/>
          </w:rPr>
          <w:t>art. 124, II, d, da Lei nº 14.133, de 2021</w:t>
        </w:r>
      </w:hyperlink>
      <w:r w:rsidRPr="00A04285">
        <w:rPr>
          <w:rFonts w:ascii="Times New Roman" w:hAnsi="Times New Roman"/>
          <w:sz w:val="24"/>
          <w:szCs w:val="24"/>
        </w:rPr>
        <w:t>.</w:t>
      </w:r>
    </w:p>
    <w:p w14:paraId="2FCC54CD"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Cumprir, além dos postulados legais vigentes de âmbito federal, estadual ou municipal, as normas de segurança do contratante.</w:t>
      </w:r>
    </w:p>
    <w:p w14:paraId="4CDE16FC"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7F24AB91"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Orientar e treinar seus empregados sobre os deveres previstos na Lei nº 13.709, de 14 de agosto de 2018, se for o caso, adotando medidas eficazes para proteção de dados pessoais a que tenha acesso por força da execução deste contrato.</w:t>
      </w:r>
    </w:p>
    <w:p w14:paraId="3CD6DAB4"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1990FD24"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lastRenderedPageBreak/>
        <w:t>Submeter previamente, por escrito, ao contratante, para análise e aprovação, quaisquer mudanças nos métodos executivos que fujam às especificações do memorial descritivo ou instrumento congênere.</w:t>
      </w:r>
    </w:p>
    <w:p w14:paraId="6A4C0812"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01DE8B03"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Assinar e devolver a ordem de serviço/compra ao Município de Miraíma -CE no prazo máximo de 24 (vinte e quatro) horas, a contar da data do seu recebimento.</w:t>
      </w:r>
    </w:p>
    <w:p w14:paraId="518797DA"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Entregar os itens licitados no prazo máximo estabelecido no termo de referência, contados do recebimento da ordem de serviço/compra, nos locais determinados pelo órgão solicitante, observando rigorosamente as especificações contidas no termo de referência, nos anexos e disposições constantes de sua proposta de preços, assumindo a responsabilidade pelo pagamento de todos os impostos, taxas e quaisquer ônus de origem federal, estadual e municipal, bem como, quaisquer encargos judiciais ou extrajudiciais, sejam trabalhistas, previdenciários, fiscais e comerciais resultantes da execução do contrato que lhes sejam imputáveis, inclusive com relação a terceiros, em decorrência da celebração do contrato.</w:t>
      </w:r>
    </w:p>
    <w:p w14:paraId="59D97504"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A reparar, corrigir, remover ou substituir, às suas expensas, no total ou em parte, o objeto do contrato em que se verificarem vícios, defeitos ou incorreções.</w:t>
      </w:r>
    </w:p>
    <w:p w14:paraId="066AFDBD"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Responsabilizar-se pelos danos causados diretamente à Administração ou a terceiros, decorrentes de sua culpa ou dolo na execução do contrato, não excluindo ou reduzindo essa responsabilidade a fiscalização ou o acompanhamento pelo órgão interessado.</w:t>
      </w:r>
    </w:p>
    <w:p w14:paraId="5194E29F"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Aceitar, nas mesmas condições contratuais, os acréscimos ou supressões que se fizerem no fornecimento, até 25% (vinte e cinco por cento) do valor inicial atualizado do contrato, na forma do art. 125º da Lei n.º 14.133/21.</w:t>
      </w:r>
    </w:p>
    <w:p w14:paraId="57C6D8FC"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Prestar os esclarecimentos que forem solicitados pelo Município de Miraíma/Ceará, cujas reclamações se obriga a atender prontamente, bem como dar ciência ao mesmo, imediatamente e por escrito, de qualquer anormalidade que verificar quando da execução do contrato.</w:t>
      </w:r>
    </w:p>
    <w:p w14:paraId="027F129E" w14:textId="77777777" w:rsidR="004E12AC" w:rsidRPr="00A04285" w:rsidRDefault="004E12AC" w:rsidP="004E12AC">
      <w:pPr>
        <w:pStyle w:val="PargrafodaLista"/>
        <w:numPr>
          <w:ilvl w:val="0"/>
          <w:numId w:val="5"/>
        </w:numPr>
        <w:tabs>
          <w:tab w:val="left" w:pos="284"/>
        </w:tabs>
        <w:spacing w:after="0"/>
        <w:ind w:left="0" w:firstLine="0"/>
        <w:jc w:val="both"/>
        <w:rPr>
          <w:rFonts w:ascii="Times New Roman" w:hAnsi="Times New Roman"/>
          <w:sz w:val="24"/>
          <w:szCs w:val="24"/>
        </w:rPr>
      </w:pPr>
      <w:r w:rsidRPr="00A04285">
        <w:rPr>
          <w:rFonts w:ascii="Times New Roman" w:hAnsi="Times New Roman"/>
          <w:sz w:val="24"/>
          <w:szCs w:val="24"/>
        </w:rPr>
        <w:t>No caso de constatação da inadequação do objeto licitado às normas e exigências especificadas no termo de referência, no edital ou na proposta de preços da CONTRATADA, a CONTRATANTE os recusará, devendo no prazo máximo de 24 (vinte e quatro) horas ser adequados às supracitadas condições.</w:t>
      </w:r>
    </w:p>
    <w:p w14:paraId="5FF9ED6C" w14:textId="77777777" w:rsidR="004E12AC" w:rsidRPr="00A04285" w:rsidRDefault="004E12AC" w:rsidP="004E12AC">
      <w:pPr>
        <w:pStyle w:val="PargrafodaLista"/>
        <w:tabs>
          <w:tab w:val="left" w:pos="284"/>
        </w:tabs>
        <w:spacing w:after="0"/>
        <w:ind w:left="0"/>
        <w:jc w:val="both"/>
        <w:rPr>
          <w:rFonts w:ascii="Times New Roman" w:hAnsi="Times New Roman"/>
          <w:sz w:val="24"/>
          <w:szCs w:val="24"/>
          <w:highlight w:val="yellow"/>
        </w:rPr>
      </w:pPr>
    </w:p>
    <w:p w14:paraId="121620A8"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INFRAÇÕES E SANÇÕES ADMINISTRATIVAS (</w:t>
      </w:r>
      <w:hyperlink r:id="rId62" w:anchor="art92" w:history="1">
        <w:r w:rsidRPr="00A04285">
          <w:rPr>
            <w:rFonts w:ascii="Times New Roman" w:hAnsi="Times New Roman"/>
            <w:b/>
            <w:sz w:val="24"/>
            <w:szCs w:val="24"/>
          </w:rPr>
          <w:t>art. 92, XIV</w:t>
        </w:r>
      </w:hyperlink>
      <w:r w:rsidRPr="00A04285">
        <w:rPr>
          <w:rFonts w:ascii="Times New Roman" w:hAnsi="Times New Roman"/>
          <w:b/>
          <w:sz w:val="24"/>
          <w:szCs w:val="24"/>
        </w:rPr>
        <w:t>)</w:t>
      </w:r>
    </w:p>
    <w:p w14:paraId="75EF7E08" w14:textId="77777777" w:rsidR="004E12AC" w:rsidRPr="00A04285" w:rsidRDefault="004E12AC">
      <w:pPr>
        <w:pStyle w:val="PargrafodaLista"/>
        <w:numPr>
          <w:ilvl w:val="1"/>
          <w:numId w:val="38"/>
        </w:numPr>
        <w:tabs>
          <w:tab w:val="left" w:pos="567"/>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 xml:space="preserve">Comete infração administrativa, nos termos da </w:t>
      </w:r>
      <w:hyperlink r:id="rId63" w:history="1">
        <w:r w:rsidRPr="00A04285">
          <w:rPr>
            <w:rFonts w:ascii="Times New Roman" w:hAnsi="Times New Roman"/>
            <w:b/>
            <w:sz w:val="24"/>
            <w:szCs w:val="24"/>
          </w:rPr>
          <w:t>Lei nº 14.133, de 2021</w:t>
        </w:r>
      </w:hyperlink>
      <w:r w:rsidRPr="00A04285">
        <w:rPr>
          <w:rFonts w:ascii="Times New Roman" w:hAnsi="Times New Roman"/>
          <w:b/>
          <w:sz w:val="24"/>
          <w:szCs w:val="24"/>
        </w:rPr>
        <w:t>, o licitante/adjudicatário que, com dolo ou culpa:</w:t>
      </w:r>
    </w:p>
    <w:p w14:paraId="7FC2F12A"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11.1.1.</w:t>
      </w:r>
      <w:r w:rsidRPr="00A04285">
        <w:rPr>
          <w:rFonts w:ascii="Times New Roman" w:hAnsi="Times New Roman"/>
          <w:bCs/>
          <w:sz w:val="24"/>
          <w:szCs w:val="24"/>
        </w:rPr>
        <w:tab/>
        <w:t>deixar de entregar a documentação exigida para o certame ou não entregar qualquer documento que tenha sido solicitado pelo/a pregoeiro/a durante o certame;</w:t>
      </w:r>
    </w:p>
    <w:p w14:paraId="74AAC6A0"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11.1.2.</w:t>
      </w:r>
      <w:r w:rsidRPr="00A04285">
        <w:rPr>
          <w:rFonts w:ascii="Times New Roman" w:hAnsi="Times New Roman"/>
          <w:bCs/>
          <w:sz w:val="24"/>
          <w:szCs w:val="24"/>
        </w:rPr>
        <w:tab/>
        <w:t>Salvo em decorrência de fato superveniente devidamente justificado, não mantiver a proposta em especial quando:</w:t>
      </w:r>
    </w:p>
    <w:p w14:paraId="5692D764"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11.1.2.1. não enviar a proposta adequada ao último lance ofertado ou após a negociação; </w:t>
      </w:r>
    </w:p>
    <w:p w14:paraId="5A5E0D7D"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11.1.2.2. recusar-se a enviar o detalhamento da proposta quando exigível; </w:t>
      </w:r>
    </w:p>
    <w:p w14:paraId="65385F68"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lastRenderedPageBreak/>
        <w:t xml:space="preserve">11.1.2.3. pedir para ser desclassificado quando encerrada a etapa competitiva; ou </w:t>
      </w:r>
    </w:p>
    <w:p w14:paraId="3EB1014E"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11.1.2.4. deixar de apresentar amostra;</w:t>
      </w:r>
    </w:p>
    <w:p w14:paraId="278BF616"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11.1.2.5. apresentar proposta ou amostra em desacordo com as especificações do edital; </w:t>
      </w:r>
    </w:p>
    <w:p w14:paraId="3F6C8149"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11.1.3.</w:t>
      </w:r>
      <w:r w:rsidRPr="00A04285">
        <w:rPr>
          <w:rFonts w:ascii="Times New Roman" w:hAnsi="Times New Roman"/>
          <w:bCs/>
          <w:sz w:val="24"/>
          <w:szCs w:val="24"/>
        </w:rPr>
        <w:tab/>
        <w:t>não celebrar o contrato ou não entregar a documentação exigida para a contratação, quando convocado dentro do prazo de validade de sua proposta;</w:t>
      </w:r>
    </w:p>
    <w:p w14:paraId="40A89873"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11.1.3.1. recusar-se, sem justificativa, a assinar o contrato ou a ata de registro de preço, ou a aceitar ou retirar o instrumento equivalente no prazo estabelecido pela Administração;</w:t>
      </w:r>
    </w:p>
    <w:p w14:paraId="1EED3FD5"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11.1.4.</w:t>
      </w:r>
      <w:r w:rsidRPr="00A04285">
        <w:rPr>
          <w:rFonts w:ascii="Times New Roman" w:hAnsi="Times New Roman"/>
          <w:bCs/>
          <w:sz w:val="24"/>
          <w:szCs w:val="24"/>
        </w:rPr>
        <w:tab/>
        <w:t>apresentar declaração ou documentação falsa exigida para o certame ou prestar declaração falsa durante a licitação</w:t>
      </w:r>
    </w:p>
    <w:p w14:paraId="0EB68FDF"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11.1.5.</w:t>
      </w:r>
      <w:r w:rsidRPr="00A04285">
        <w:rPr>
          <w:rFonts w:ascii="Times New Roman" w:hAnsi="Times New Roman"/>
          <w:bCs/>
          <w:sz w:val="24"/>
          <w:szCs w:val="24"/>
        </w:rPr>
        <w:tab/>
        <w:t>fraudar a licitação</w:t>
      </w:r>
    </w:p>
    <w:p w14:paraId="0CBA080D"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11.1.6.</w:t>
      </w:r>
      <w:r w:rsidRPr="00A04285">
        <w:rPr>
          <w:rFonts w:ascii="Times New Roman" w:hAnsi="Times New Roman"/>
          <w:bCs/>
          <w:sz w:val="24"/>
          <w:szCs w:val="24"/>
        </w:rPr>
        <w:tab/>
        <w:t>comportar-se de modo inidôneo ou cometer fraude de qualquer natureza, em especial quando:</w:t>
      </w:r>
    </w:p>
    <w:p w14:paraId="57D38A60"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11.1.6.1. agir em conluio ou em desconformidade com a lei; </w:t>
      </w:r>
    </w:p>
    <w:p w14:paraId="697072CB"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11.1.6.2. induzir deliberadamente a erro no julgamento; </w:t>
      </w:r>
    </w:p>
    <w:p w14:paraId="19F0C17F" w14:textId="77777777" w:rsidR="004E12AC" w:rsidRPr="00A04285" w:rsidRDefault="004E12AC" w:rsidP="004E12AC">
      <w:pPr>
        <w:pStyle w:val="PargrafodaLista"/>
        <w:tabs>
          <w:tab w:val="left" w:pos="426"/>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11.1.6.3. apresentar amostra falsificada ou deteriorada; </w:t>
      </w:r>
    </w:p>
    <w:p w14:paraId="443BE041"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11.1.7.</w:t>
      </w:r>
      <w:r w:rsidRPr="00A04285">
        <w:rPr>
          <w:rFonts w:ascii="Times New Roman" w:hAnsi="Times New Roman"/>
          <w:bCs/>
          <w:sz w:val="24"/>
          <w:szCs w:val="24"/>
        </w:rPr>
        <w:tab/>
        <w:t>praticar atos ilícitos com vistas a frustrar os objetivos da licitação</w:t>
      </w:r>
    </w:p>
    <w:p w14:paraId="48170384"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11.1.8.</w:t>
      </w:r>
      <w:r w:rsidRPr="00A04285">
        <w:rPr>
          <w:rFonts w:ascii="Times New Roman" w:hAnsi="Times New Roman"/>
          <w:bCs/>
          <w:sz w:val="24"/>
          <w:szCs w:val="24"/>
        </w:rPr>
        <w:tab/>
        <w:t>praticar ato lesivo previsto no art. 5º da Lei n.º 12.846, de 2013.</w:t>
      </w:r>
    </w:p>
    <w:p w14:paraId="35EEB9FE"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11.2.</w:t>
      </w:r>
      <w:r w:rsidRPr="00A04285">
        <w:rPr>
          <w:rFonts w:ascii="Times New Roman" w:hAnsi="Times New Roman"/>
          <w:bCs/>
          <w:sz w:val="24"/>
          <w:szCs w:val="24"/>
        </w:rPr>
        <w:tab/>
        <w:t xml:space="preserve">Com fulcro na Lei nº 14.133, de 2021, a Administração poderá, garantida a prévia defesa, aplicar aos licitantes e/ou adjudicatários as seguintes sanções, sem prejuízo das responsabilidades civil e criminal: </w:t>
      </w:r>
    </w:p>
    <w:p w14:paraId="2262135A"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11.2.1.</w:t>
      </w:r>
      <w:r w:rsidRPr="00A04285">
        <w:rPr>
          <w:rFonts w:ascii="Times New Roman" w:hAnsi="Times New Roman"/>
          <w:bCs/>
          <w:sz w:val="24"/>
          <w:szCs w:val="24"/>
        </w:rPr>
        <w:tab/>
        <w:t xml:space="preserve">advertência; </w:t>
      </w:r>
    </w:p>
    <w:p w14:paraId="278D2183"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11.2.2.</w:t>
      </w:r>
      <w:r w:rsidRPr="00A04285">
        <w:rPr>
          <w:rFonts w:ascii="Times New Roman" w:hAnsi="Times New Roman"/>
          <w:bCs/>
          <w:sz w:val="24"/>
          <w:szCs w:val="24"/>
        </w:rPr>
        <w:tab/>
        <w:t>multa;</w:t>
      </w:r>
    </w:p>
    <w:p w14:paraId="6C4B72CF"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11.2.3.</w:t>
      </w:r>
      <w:r w:rsidRPr="00A04285">
        <w:rPr>
          <w:rFonts w:ascii="Times New Roman" w:hAnsi="Times New Roman"/>
          <w:bCs/>
          <w:sz w:val="24"/>
          <w:szCs w:val="24"/>
        </w:rPr>
        <w:tab/>
        <w:t>impedimento de licitar e contratar e</w:t>
      </w:r>
    </w:p>
    <w:p w14:paraId="25804F56"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11.2.4.</w:t>
      </w:r>
      <w:r w:rsidRPr="00A04285">
        <w:rPr>
          <w:rFonts w:ascii="Times New Roman" w:hAnsi="Times New Roman"/>
          <w:bCs/>
          <w:sz w:val="24"/>
          <w:szCs w:val="24"/>
        </w:rPr>
        <w:tab/>
        <w:t>declaração de inidoneidade para licitar ou contratar, enquanto perdurarem os motivos determinantes da punição ou até que seja promovida sua reabilitação perante a própria autoridade que aplicou a penalidade.</w:t>
      </w:r>
    </w:p>
    <w:p w14:paraId="46704B84"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w:t>
      </w:r>
      <w:r w:rsidRPr="00A04285">
        <w:rPr>
          <w:rFonts w:ascii="Times New Roman" w:hAnsi="Times New Roman"/>
          <w:bCs/>
          <w:sz w:val="24"/>
          <w:szCs w:val="24"/>
        </w:rPr>
        <w:tab/>
        <w:t>Na aplicação das sanções serão considerados:</w:t>
      </w:r>
    </w:p>
    <w:p w14:paraId="5D0DE669"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11.3.1.</w:t>
      </w:r>
      <w:r w:rsidRPr="00A04285">
        <w:rPr>
          <w:rFonts w:ascii="Times New Roman" w:hAnsi="Times New Roman"/>
          <w:bCs/>
          <w:sz w:val="24"/>
          <w:szCs w:val="24"/>
        </w:rPr>
        <w:tab/>
        <w:t>a natureza e a gravidade da infração cometida.</w:t>
      </w:r>
    </w:p>
    <w:p w14:paraId="794D33B7"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11.3.2.</w:t>
      </w:r>
      <w:r w:rsidRPr="00A04285">
        <w:rPr>
          <w:rFonts w:ascii="Times New Roman" w:hAnsi="Times New Roman"/>
          <w:bCs/>
          <w:sz w:val="24"/>
          <w:szCs w:val="24"/>
        </w:rPr>
        <w:tab/>
        <w:t>as peculiaridades do caso concreto</w:t>
      </w:r>
    </w:p>
    <w:p w14:paraId="21C5F110"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11.3.3.</w:t>
      </w:r>
      <w:r w:rsidRPr="00A04285">
        <w:rPr>
          <w:rFonts w:ascii="Times New Roman" w:hAnsi="Times New Roman"/>
          <w:bCs/>
          <w:sz w:val="24"/>
          <w:szCs w:val="24"/>
        </w:rPr>
        <w:tab/>
        <w:t>as circunstâncias agravantes ou atenuantes</w:t>
      </w:r>
    </w:p>
    <w:p w14:paraId="41BDB6C6"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11.3.4.</w:t>
      </w:r>
      <w:r w:rsidRPr="00A04285">
        <w:rPr>
          <w:rFonts w:ascii="Times New Roman" w:hAnsi="Times New Roman"/>
          <w:bCs/>
          <w:sz w:val="24"/>
          <w:szCs w:val="24"/>
        </w:rPr>
        <w:tab/>
        <w:t>os danos que dela provierem para a Administração Pública</w:t>
      </w:r>
    </w:p>
    <w:p w14:paraId="26199A1B"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11.3.5.</w:t>
      </w:r>
      <w:r w:rsidRPr="00A04285">
        <w:rPr>
          <w:rFonts w:ascii="Times New Roman" w:hAnsi="Times New Roman"/>
          <w:bCs/>
          <w:sz w:val="24"/>
          <w:szCs w:val="24"/>
        </w:rPr>
        <w:tab/>
        <w:t>a implantação ou o aperfeiçoamento de programa de integridade, conforme normas e orientações dos órgãos de controle.</w:t>
      </w:r>
    </w:p>
    <w:p w14:paraId="3F39BEEC"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11.4.</w:t>
      </w:r>
      <w:r w:rsidRPr="00A04285">
        <w:rPr>
          <w:rFonts w:ascii="Times New Roman" w:hAnsi="Times New Roman"/>
          <w:bCs/>
          <w:sz w:val="24"/>
          <w:szCs w:val="24"/>
        </w:rPr>
        <w:tab/>
        <w:t xml:space="preserve">A multa será recolhida em percentual de 0,5% a 30% incidente sobre o valor do contrato licitado, recolhida no prazo máximo de 30 (trinta) dias úteis, a contar da comunicação oficial. </w:t>
      </w:r>
    </w:p>
    <w:p w14:paraId="255E37A8"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11.4.1.</w:t>
      </w:r>
      <w:r w:rsidRPr="00A04285">
        <w:rPr>
          <w:rFonts w:ascii="Times New Roman" w:hAnsi="Times New Roman"/>
          <w:bCs/>
          <w:sz w:val="24"/>
          <w:szCs w:val="24"/>
        </w:rPr>
        <w:tab/>
        <w:t>Para as infrações previstas nos itens 11.1.1, 11.1.2 e 11.1.3, a multa será de 0,5% a 15% do valor do contrato licitado.</w:t>
      </w:r>
    </w:p>
    <w:p w14:paraId="2A89EC4B"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11.4.2.</w:t>
      </w:r>
      <w:r w:rsidRPr="00A04285">
        <w:rPr>
          <w:rFonts w:ascii="Times New Roman" w:hAnsi="Times New Roman"/>
          <w:bCs/>
          <w:sz w:val="24"/>
          <w:szCs w:val="24"/>
        </w:rPr>
        <w:tab/>
        <w:t>Para as infrações previstas nos itens 11.1.4, 11.1.5, 11.1.6, 11.1.7 e 11.1.8, a multa será de 15% a 30% do valor do contrato licitado.</w:t>
      </w:r>
    </w:p>
    <w:p w14:paraId="083ABEEF"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11.5.</w:t>
      </w:r>
      <w:r w:rsidRPr="00A04285">
        <w:rPr>
          <w:rFonts w:ascii="Times New Roman" w:hAnsi="Times New Roman"/>
          <w:bCs/>
          <w:sz w:val="24"/>
          <w:szCs w:val="24"/>
        </w:rPr>
        <w:tab/>
        <w:t>As sanções de advertência, impedimento de licitar e contratar e declaração de inidoneidade para licitar ou contratar poderão ser aplicadas, cumulativamente ou não, à penalidade de multa.</w:t>
      </w:r>
    </w:p>
    <w:p w14:paraId="50BB8774"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lastRenderedPageBreak/>
        <w:t>11.6.</w:t>
      </w:r>
      <w:r w:rsidRPr="00A04285">
        <w:rPr>
          <w:rFonts w:ascii="Times New Roman" w:hAnsi="Times New Roman"/>
          <w:bCs/>
          <w:sz w:val="24"/>
          <w:szCs w:val="24"/>
        </w:rPr>
        <w:tab/>
        <w:t>Na aplicação da sanção de multa será facultada a defesa do interessado no prazo de 15 (quinze) dias úteis, contado da data de sua intimação.</w:t>
      </w:r>
    </w:p>
    <w:p w14:paraId="4548428F"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11.7.</w:t>
      </w:r>
      <w:r w:rsidRPr="00A04285">
        <w:rPr>
          <w:rFonts w:ascii="Times New Roman" w:hAnsi="Times New Roman"/>
          <w:bCs/>
          <w:sz w:val="24"/>
          <w:szCs w:val="24"/>
        </w:rPr>
        <w:tab/>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2E447D"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11.8.</w:t>
      </w:r>
      <w:r w:rsidRPr="00A04285">
        <w:rPr>
          <w:rFonts w:ascii="Times New Roman" w:hAnsi="Times New Roman"/>
          <w:bCs/>
          <w:sz w:val="24"/>
          <w:szCs w:val="24"/>
        </w:rPr>
        <w:tab/>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0A062F67"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11.9.</w:t>
      </w:r>
      <w:r w:rsidRPr="00A04285">
        <w:rPr>
          <w:rFonts w:ascii="Times New Roman" w:hAnsi="Times New Roman"/>
          <w:bCs/>
          <w:sz w:val="24"/>
          <w:szCs w:val="24"/>
        </w:rPr>
        <w:tab/>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2A553A8B" w14:textId="77777777" w:rsidR="004E12AC" w:rsidRPr="00A04285" w:rsidRDefault="004E12AC" w:rsidP="004E12AC">
      <w:pPr>
        <w:pStyle w:val="PargrafodaLista"/>
        <w:tabs>
          <w:tab w:val="left" w:pos="567"/>
          <w:tab w:val="left" w:pos="709"/>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11.10.</w:t>
      </w:r>
      <w:r w:rsidRPr="00A04285">
        <w:rPr>
          <w:rFonts w:ascii="Times New Roman" w:hAnsi="Times New Roman"/>
          <w:bCs/>
          <w:sz w:val="24"/>
          <w:szCs w:val="24"/>
        </w:rPr>
        <w:ta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2B3AA39" w14:textId="77777777" w:rsidR="004E12AC" w:rsidRPr="00A04285" w:rsidRDefault="004E12AC" w:rsidP="004E12AC">
      <w:pPr>
        <w:pStyle w:val="PargrafodaLista"/>
        <w:tabs>
          <w:tab w:val="left" w:pos="567"/>
          <w:tab w:val="left" w:pos="709"/>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11.11.</w:t>
      </w:r>
      <w:r w:rsidRPr="00A04285">
        <w:rPr>
          <w:rFonts w:ascii="Times New Roman" w:hAnsi="Times New Roman"/>
          <w:bCs/>
          <w:sz w:val="24"/>
          <w:szCs w:val="24"/>
        </w:rPr>
        <w:ta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1961F17" w14:textId="77777777" w:rsidR="004E12AC" w:rsidRPr="00A04285" w:rsidRDefault="004E12AC" w:rsidP="004E12AC">
      <w:pPr>
        <w:pStyle w:val="PargrafodaLista"/>
        <w:tabs>
          <w:tab w:val="left" w:pos="567"/>
          <w:tab w:val="left" w:pos="709"/>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11.12.</w:t>
      </w:r>
      <w:r w:rsidRPr="00A04285">
        <w:rPr>
          <w:rFonts w:ascii="Times New Roman" w:hAnsi="Times New Roman"/>
          <w:bCs/>
          <w:sz w:val="24"/>
          <w:szCs w:val="24"/>
        </w:rPr>
        <w:ta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339766" w14:textId="77777777" w:rsidR="004E12AC" w:rsidRPr="00A04285" w:rsidRDefault="004E12AC" w:rsidP="004E12AC">
      <w:pPr>
        <w:pStyle w:val="PargrafodaLista"/>
        <w:tabs>
          <w:tab w:val="left" w:pos="567"/>
          <w:tab w:val="left" w:pos="709"/>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11.13.</w:t>
      </w:r>
      <w:r w:rsidRPr="00A04285">
        <w:rPr>
          <w:rFonts w:ascii="Times New Roman" w:hAnsi="Times New Roman"/>
          <w:bCs/>
          <w:sz w:val="24"/>
          <w:szCs w:val="24"/>
        </w:rPr>
        <w:tab/>
        <w:t>O recurso e o pedido de reconsideração terão efeito suspensivo do ato ou da decisão recorrida até que sobrevenha decisão final da autoridade competente.</w:t>
      </w:r>
    </w:p>
    <w:p w14:paraId="714404B6" w14:textId="77777777" w:rsidR="004E12AC" w:rsidRPr="00A04285" w:rsidRDefault="004E12AC" w:rsidP="004E12AC">
      <w:pPr>
        <w:pStyle w:val="PargrafodaLista"/>
        <w:tabs>
          <w:tab w:val="left" w:pos="567"/>
          <w:tab w:val="left" w:pos="709"/>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11.14.</w:t>
      </w:r>
      <w:r w:rsidRPr="00A04285">
        <w:rPr>
          <w:rFonts w:ascii="Times New Roman" w:hAnsi="Times New Roman"/>
          <w:bCs/>
          <w:sz w:val="24"/>
          <w:szCs w:val="24"/>
        </w:rPr>
        <w:tab/>
        <w:t>A aplicação das sanções previstas neste edital não exclui, em hipótese alguma, a obrigação de reparação integral dos danos causados.</w:t>
      </w:r>
    </w:p>
    <w:p w14:paraId="5975A018"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p>
    <w:p w14:paraId="108B9ACE"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DA EXTINÇÃO CONTRATUAL (</w:t>
      </w:r>
      <w:hyperlink r:id="rId64" w:anchor="art92" w:history="1">
        <w:r w:rsidRPr="00A04285">
          <w:rPr>
            <w:rFonts w:ascii="Times New Roman" w:hAnsi="Times New Roman"/>
            <w:b/>
            <w:sz w:val="24"/>
            <w:szCs w:val="24"/>
          </w:rPr>
          <w:t>art. 92, XIX</w:t>
        </w:r>
      </w:hyperlink>
      <w:r w:rsidRPr="00A04285">
        <w:rPr>
          <w:rFonts w:ascii="Times New Roman" w:hAnsi="Times New Roman"/>
          <w:b/>
          <w:sz w:val="24"/>
          <w:szCs w:val="24"/>
        </w:rPr>
        <w:t>)</w:t>
      </w:r>
    </w:p>
    <w:p w14:paraId="56BE7B65" w14:textId="77777777" w:rsidR="004E12AC" w:rsidRPr="00A04285" w:rsidRDefault="004E12AC" w:rsidP="004E12AC">
      <w:pPr>
        <w:tabs>
          <w:tab w:val="left" w:pos="567"/>
          <w:tab w:val="left" w:pos="851"/>
          <w:tab w:val="left" w:pos="993"/>
          <w:tab w:val="center" w:pos="4873"/>
        </w:tabs>
        <w:spacing w:after="0"/>
        <w:jc w:val="both"/>
        <w:rPr>
          <w:rFonts w:ascii="Times New Roman" w:hAnsi="Times New Roman" w:cs="Times New Roman"/>
          <w:bCs/>
          <w:sz w:val="24"/>
          <w:szCs w:val="24"/>
        </w:rPr>
      </w:pPr>
      <w:r w:rsidRPr="00A04285">
        <w:rPr>
          <w:rFonts w:ascii="Times New Roman" w:hAnsi="Times New Roman" w:cs="Times New Roman"/>
          <w:bCs/>
          <w:sz w:val="24"/>
          <w:szCs w:val="24"/>
        </w:rPr>
        <w:t>12.1. O contrato se extingue quando vencido o prazo nele estipulado, independentemente de terem sido cumpridas ou não as obrigações de ambas as partes contraentes.</w:t>
      </w:r>
    </w:p>
    <w:p w14:paraId="6490B21F"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lastRenderedPageBreak/>
        <w:t>12.1.1. O contrato pode ser extinto antes do prazo nele fixado, sem ônus para o Contratante, quando esta não dispuser de créditos orçamentários para sua continuidade ou quando entender que o contrato não mais lhe oferece vantagem.</w:t>
      </w:r>
    </w:p>
    <w:p w14:paraId="1E0E46B3"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12.1.2. A extinção nesta hipótese ocorrerá na próxima data de aniversário do contrato, desde que haja a notificação do contratado pelo contratante nesse sentido com pelo menos 2 (dois) meses de antecedência desse dia.</w:t>
      </w:r>
    </w:p>
    <w:p w14:paraId="24BB0909"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12.1.3. Caso a notificação da não-continuidade do contrato de que trata este subitem ocorra com menos de 2 (dois) meses da data de aniversário, a extinção contratual ocorrerá após 2 (dois) meses da data da comunicação.</w:t>
      </w:r>
    </w:p>
    <w:p w14:paraId="3656671A" w14:textId="77777777" w:rsidR="004E12AC" w:rsidRPr="00A04285" w:rsidRDefault="004E12AC" w:rsidP="004E12AC">
      <w:pPr>
        <w:pStyle w:val="PargrafodaLista"/>
        <w:tabs>
          <w:tab w:val="left" w:pos="567"/>
          <w:tab w:val="left" w:pos="851"/>
          <w:tab w:val="left" w:pos="993"/>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12.2. O contrato pode ser extinto antes de cumpridas as obrigações nele estipuladas, ou antes do prazo nele fixado, por algum dos motivos previstos no </w:t>
      </w:r>
      <w:hyperlink r:id="rId65" w:anchor="art137" w:history="1">
        <w:r w:rsidRPr="00A04285">
          <w:rPr>
            <w:rFonts w:ascii="Times New Roman" w:hAnsi="Times New Roman"/>
            <w:bCs/>
            <w:sz w:val="24"/>
            <w:szCs w:val="24"/>
          </w:rPr>
          <w:t>artigo 137 da Lei nº 14.133/21</w:t>
        </w:r>
      </w:hyperlink>
      <w:r w:rsidRPr="00A04285">
        <w:rPr>
          <w:rFonts w:ascii="Times New Roman" w:hAnsi="Times New Roman"/>
          <w:bCs/>
          <w:sz w:val="24"/>
          <w:szCs w:val="24"/>
        </w:rPr>
        <w:t>, bem como amigavelmente, assegurados o contraditório e a ampla defesa.</w:t>
      </w:r>
    </w:p>
    <w:p w14:paraId="2BBE1934" w14:textId="77777777" w:rsidR="004E12AC" w:rsidRPr="00A04285" w:rsidRDefault="004E12AC" w:rsidP="004E12AC">
      <w:pPr>
        <w:pStyle w:val="PargrafodaLista"/>
        <w:numPr>
          <w:ilvl w:val="2"/>
          <w:numId w:val="15"/>
        </w:numPr>
        <w:tabs>
          <w:tab w:val="left" w:pos="567"/>
          <w:tab w:val="left" w:pos="709"/>
          <w:tab w:val="left" w:pos="851"/>
          <w:tab w:val="left" w:pos="2525"/>
          <w:tab w:val="center" w:pos="4873"/>
        </w:tabs>
        <w:spacing w:after="0"/>
        <w:jc w:val="both"/>
        <w:rPr>
          <w:rFonts w:ascii="Times New Roman" w:hAnsi="Times New Roman"/>
          <w:bCs/>
          <w:sz w:val="24"/>
          <w:szCs w:val="24"/>
        </w:rPr>
      </w:pPr>
      <w:r w:rsidRPr="00A04285">
        <w:rPr>
          <w:rFonts w:ascii="Times New Roman" w:hAnsi="Times New Roman"/>
          <w:bCs/>
          <w:sz w:val="24"/>
          <w:szCs w:val="24"/>
        </w:rPr>
        <w:t xml:space="preserve">Nesta hipótese, aplicam-se também os </w:t>
      </w:r>
      <w:hyperlink r:id="rId66" w:anchor="art138" w:history="1">
        <w:r w:rsidRPr="00A04285">
          <w:rPr>
            <w:rFonts w:ascii="Times New Roman" w:hAnsi="Times New Roman"/>
            <w:bCs/>
            <w:sz w:val="24"/>
            <w:szCs w:val="24"/>
          </w:rPr>
          <w:t>artigos 138 e 139 da mesma Lei</w:t>
        </w:r>
      </w:hyperlink>
      <w:r w:rsidRPr="00A04285">
        <w:rPr>
          <w:rFonts w:ascii="Times New Roman" w:hAnsi="Times New Roman"/>
          <w:bCs/>
          <w:sz w:val="24"/>
          <w:szCs w:val="24"/>
        </w:rPr>
        <w:t>.</w:t>
      </w:r>
    </w:p>
    <w:p w14:paraId="36D9A1AE" w14:textId="77777777" w:rsidR="004E12AC" w:rsidRPr="00A04285" w:rsidRDefault="004E12AC" w:rsidP="004E12AC">
      <w:pPr>
        <w:pStyle w:val="PargrafodaLista"/>
        <w:tabs>
          <w:tab w:val="left" w:pos="567"/>
          <w:tab w:val="left" w:pos="709"/>
          <w:tab w:val="left" w:pos="851"/>
          <w:tab w:val="left" w:pos="2525"/>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12.2.2. A alteração social ou a modificação da finalidade ou da estrutura da empresa não ensejará a rescisão se não restringir sua capacidade de concluir o contrato.</w:t>
      </w:r>
    </w:p>
    <w:p w14:paraId="561C561E" w14:textId="77777777" w:rsidR="004E12AC" w:rsidRPr="00A04285" w:rsidRDefault="004E12AC" w:rsidP="004E12AC">
      <w:pPr>
        <w:pStyle w:val="PargrafodaLista"/>
        <w:tabs>
          <w:tab w:val="left" w:pos="567"/>
          <w:tab w:val="left" w:pos="851"/>
          <w:tab w:val="left" w:pos="993"/>
          <w:tab w:val="left" w:pos="2525"/>
          <w:tab w:val="left" w:pos="3119"/>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12.2.2.1. Se a operação implicar mudança da pessoa jurídica contratada, deverá ser formalizado termo aditivo para alteração subjetiva.</w:t>
      </w:r>
    </w:p>
    <w:p w14:paraId="1820A8CC" w14:textId="77777777" w:rsidR="004E12AC" w:rsidRPr="00A04285" w:rsidRDefault="004E12AC" w:rsidP="004E12AC">
      <w:pPr>
        <w:pStyle w:val="PargrafodaLista"/>
        <w:numPr>
          <w:ilvl w:val="1"/>
          <w:numId w:val="15"/>
        </w:numPr>
        <w:tabs>
          <w:tab w:val="left" w:pos="567"/>
          <w:tab w:val="left" w:pos="851"/>
          <w:tab w:val="left" w:pos="993"/>
          <w:tab w:val="center" w:pos="4873"/>
        </w:tabs>
        <w:spacing w:after="0"/>
        <w:jc w:val="both"/>
        <w:rPr>
          <w:rFonts w:ascii="Times New Roman" w:hAnsi="Times New Roman"/>
          <w:bCs/>
          <w:sz w:val="24"/>
          <w:szCs w:val="24"/>
        </w:rPr>
      </w:pPr>
      <w:r w:rsidRPr="00A04285">
        <w:rPr>
          <w:rFonts w:ascii="Times New Roman" w:hAnsi="Times New Roman"/>
          <w:bCs/>
          <w:sz w:val="24"/>
          <w:szCs w:val="24"/>
        </w:rPr>
        <w:t>O termo de rescisão, sempre que possível, será precedido:</w:t>
      </w:r>
    </w:p>
    <w:p w14:paraId="37F8632A" w14:textId="77777777" w:rsidR="004E12AC" w:rsidRPr="00A04285" w:rsidRDefault="004E12AC" w:rsidP="004E12AC">
      <w:pPr>
        <w:pStyle w:val="PargrafodaLista"/>
        <w:numPr>
          <w:ilvl w:val="2"/>
          <w:numId w:val="15"/>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Balanço dos eventos contratuais já cumpridos ou parcialmente cumpridos;</w:t>
      </w:r>
    </w:p>
    <w:p w14:paraId="4F011FEB" w14:textId="77777777" w:rsidR="004E12AC" w:rsidRPr="00A04285" w:rsidRDefault="004E12AC" w:rsidP="004E12AC">
      <w:pPr>
        <w:pStyle w:val="PargrafodaLista"/>
        <w:numPr>
          <w:ilvl w:val="2"/>
          <w:numId w:val="15"/>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Relação dos pagamentos já efetuados e ainda devidos;</w:t>
      </w:r>
    </w:p>
    <w:p w14:paraId="79325628" w14:textId="77777777" w:rsidR="004E12AC" w:rsidRPr="00A04285" w:rsidRDefault="004E12AC" w:rsidP="004E12AC">
      <w:pPr>
        <w:pStyle w:val="PargrafodaLista"/>
        <w:numPr>
          <w:ilvl w:val="2"/>
          <w:numId w:val="15"/>
        </w:numPr>
        <w:tabs>
          <w:tab w:val="left" w:pos="567"/>
          <w:tab w:val="left" w:pos="709"/>
          <w:tab w:val="left" w:pos="851"/>
          <w:tab w:val="left" w:pos="2525"/>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Indenizações e multas.</w:t>
      </w:r>
    </w:p>
    <w:p w14:paraId="1B2029EE" w14:textId="77777777" w:rsidR="004E12AC" w:rsidRPr="00A04285" w:rsidRDefault="004E12AC" w:rsidP="004E12AC">
      <w:pPr>
        <w:pStyle w:val="PargrafodaLista"/>
        <w:numPr>
          <w:ilvl w:val="1"/>
          <w:numId w:val="15"/>
        </w:numPr>
        <w:tabs>
          <w:tab w:val="left" w:pos="567"/>
          <w:tab w:val="left" w:pos="851"/>
          <w:tab w:val="left" w:pos="993"/>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 extinção do contrato não configura óbice para o reconhecimento do desequilíbrio econômico-financeiro, hipótese em que será concedida indenização por meio de termo indenizatório (</w:t>
      </w:r>
      <w:hyperlink r:id="rId67" w:anchor="art131" w:history="1">
        <w:r w:rsidRPr="00A04285">
          <w:rPr>
            <w:rFonts w:ascii="Times New Roman" w:hAnsi="Times New Roman"/>
            <w:bCs/>
            <w:sz w:val="24"/>
            <w:szCs w:val="24"/>
          </w:rPr>
          <w:t>art. 131, caput, da Lei n.º 14.133, de 2021</w:t>
        </w:r>
      </w:hyperlink>
      <w:r w:rsidRPr="00A04285">
        <w:rPr>
          <w:rFonts w:ascii="Times New Roman" w:hAnsi="Times New Roman"/>
          <w:bCs/>
          <w:sz w:val="24"/>
          <w:szCs w:val="24"/>
        </w:rPr>
        <w:t xml:space="preserve">). </w:t>
      </w:r>
    </w:p>
    <w:p w14:paraId="3BF54A6E" w14:textId="77777777" w:rsidR="004E12AC" w:rsidRPr="00A04285" w:rsidRDefault="004E12AC" w:rsidP="004E12AC">
      <w:pPr>
        <w:pStyle w:val="PargrafodaLista"/>
        <w:numPr>
          <w:ilvl w:val="1"/>
          <w:numId w:val="15"/>
        </w:numPr>
        <w:tabs>
          <w:tab w:val="left" w:pos="567"/>
          <w:tab w:val="left" w:pos="851"/>
          <w:tab w:val="left" w:pos="993"/>
          <w:tab w:val="center" w:pos="4873"/>
        </w:tabs>
        <w:spacing w:after="0"/>
        <w:ind w:left="0" w:firstLine="0"/>
        <w:jc w:val="both"/>
        <w:rPr>
          <w:rFonts w:ascii="Times New Roman" w:hAnsi="Times New Roman"/>
          <w:bCs/>
          <w:sz w:val="24"/>
          <w:szCs w:val="24"/>
        </w:rPr>
      </w:pPr>
      <w:r w:rsidRPr="00A04285">
        <w:rPr>
          <w:rFonts w:ascii="Times New Roman" w:hAnsi="Times New Roman"/>
          <w:bCs/>
          <w:sz w:val="24"/>
          <w:szCs w:val="24"/>
        </w:rPr>
        <w:t>A dotação relativa aos exercícios financeiros subsequentes será indicada após aprovação da Lei Orçamentária respectiva e liberação dos créditos correspondentes, mediante apostilamento.</w:t>
      </w:r>
    </w:p>
    <w:p w14:paraId="4C3535ED" w14:textId="77777777" w:rsidR="004E12AC" w:rsidRPr="00A04285" w:rsidRDefault="004E12AC" w:rsidP="004E12AC">
      <w:pPr>
        <w:pStyle w:val="PargrafodaLista"/>
        <w:tabs>
          <w:tab w:val="left" w:pos="567"/>
          <w:tab w:val="left" w:pos="851"/>
          <w:tab w:val="left" w:pos="993"/>
          <w:tab w:val="center" w:pos="4873"/>
        </w:tabs>
        <w:spacing w:after="0"/>
        <w:ind w:left="0"/>
        <w:jc w:val="both"/>
        <w:rPr>
          <w:rFonts w:ascii="Times New Roman" w:hAnsi="Times New Roman"/>
          <w:bCs/>
          <w:sz w:val="24"/>
          <w:szCs w:val="24"/>
        </w:rPr>
      </w:pPr>
    </w:p>
    <w:p w14:paraId="3062A861" w14:textId="77777777" w:rsidR="004E12AC" w:rsidRPr="00A04285" w:rsidRDefault="004E12AC">
      <w:pPr>
        <w:pStyle w:val="PargrafodaLista"/>
        <w:numPr>
          <w:ilvl w:val="0"/>
          <w:numId w:val="38"/>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426"/>
          <w:tab w:val="left" w:pos="2525"/>
          <w:tab w:val="center" w:pos="4873"/>
        </w:tabs>
        <w:spacing w:after="0"/>
        <w:ind w:left="0" w:firstLine="0"/>
        <w:jc w:val="both"/>
        <w:rPr>
          <w:rFonts w:ascii="Times New Roman" w:hAnsi="Times New Roman"/>
          <w:b/>
          <w:sz w:val="24"/>
          <w:szCs w:val="24"/>
        </w:rPr>
      </w:pPr>
      <w:r w:rsidRPr="00A04285">
        <w:rPr>
          <w:rFonts w:ascii="Times New Roman" w:hAnsi="Times New Roman"/>
          <w:b/>
          <w:sz w:val="24"/>
          <w:szCs w:val="24"/>
        </w:rPr>
        <w:t>DOS CASOS OMISSOS (</w:t>
      </w:r>
      <w:hyperlink r:id="rId68" w:anchor="art92" w:history="1">
        <w:r w:rsidRPr="00A04285">
          <w:rPr>
            <w:rFonts w:ascii="Times New Roman" w:hAnsi="Times New Roman"/>
            <w:b/>
            <w:sz w:val="24"/>
            <w:szCs w:val="24"/>
          </w:rPr>
          <w:t>art. 92, III</w:t>
        </w:r>
      </w:hyperlink>
      <w:r w:rsidRPr="00A04285">
        <w:rPr>
          <w:rFonts w:ascii="Times New Roman" w:hAnsi="Times New Roman"/>
          <w:b/>
          <w:sz w:val="24"/>
          <w:szCs w:val="24"/>
        </w:rPr>
        <w:t>)</w:t>
      </w:r>
    </w:p>
    <w:p w14:paraId="53E25E90" w14:textId="77777777" w:rsidR="004E12AC" w:rsidRPr="00A04285" w:rsidRDefault="004E12AC" w:rsidP="004E12AC">
      <w:pPr>
        <w:pStyle w:val="PargrafodaLista"/>
        <w:tabs>
          <w:tab w:val="left" w:pos="567"/>
          <w:tab w:val="left" w:pos="851"/>
          <w:tab w:val="left" w:pos="993"/>
          <w:tab w:val="center" w:pos="4873"/>
        </w:tabs>
        <w:spacing w:after="0"/>
        <w:ind w:left="0"/>
        <w:jc w:val="both"/>
        <w:rPr>
          <w:rFonts w:ascii="Times New Roman" w:hAnsi="Times New Roman"/>
          <w:bCs/>
          <w:sz w:val="24"/>
          <w:szCs w:val="24"/>
        </w:rPr>
      </w:pPr>
      <w:r w:rsidRPr="00A04285">
        <w:rPr>
          <w:rFonts w:ascii="Times New Roman" w:hAnsi="Times New Roman"/>
          <w:bCs/>
          <w:sz w:val="24"/>
          <w:szCs w:val="24"/>
        </w:rPr>
        <w:t xml:space="preserve">13.1. Os casos omissos serão decididos pelo(s) órgão(s) demandante(s), segundo as disposições contidas na Lei </w:t>
      </w:r>
      <w:hyperlink r:id="rId69" w:history="1">
        <w:r w:rsidRPr="00A04285">
          <w:rPr>
            <w:rFonts w:ascii="Times New Roman" w:hAnsi="Times New Roman"/>
            <w:bCs/>
            <w:sz w:val="24"/>
            <w:szCs w:val="24"/>
          </w:rPr>
          <w:t>nº 14.133, de 2021</w:t>
        </w:r>
      </w:hyperlink>
      <w:r w:rsidRPr="00A04285">
        <w:rPr>
          <w:rFonts w:ascii="Times New Roman" w:hAnsi="Times New Roman"/>
          <w:bCs/>
          <w:sz w:val="24"/>
          <w:szCs w:val="24"/>
        </w:rPr>
        <w:t>, nos regulamentos e normas locais específicas, nas normas federais aplicáveis e, subsidiariamente, pelas normas e princípios gerais em Direito Admitidas.</w:t>
      </w:r>
    </w:p>
    <w:p w14:paraId="2E52A589" w14:textId="77777777" w:rsidR="004E12AC" w:rsidRPr="00A04285" w:rsidRDefault="004E12AC" w:rsidP="004E12AC">
      <w:pPr>
        <w:pStyle w:val="PargrafodaLista"/>
        <w:tabs>
          <w:tab w:val="left" w:pos="567"/>
          <w:tab w:val="left" w:pos="851"/>
          <w:tab w:val="left" w:pos="993"/>
          <w:tab w:val="center" w:pos="4873"/>
        </w:tabs>
        <w:spacing w:after="0"/>
        <w:ind w:left="0"/>
        <w:jc w:val="both"/>
        <w:rPr>
          <w:rFonts w:ascii="Times New Roman" w:hAnsi="Times New Roman"/>
          <w:bCs/>
          <w:sz w:val="24"/>
          <w:szCs w:val="24"/>
        </w:rPr>
      </w:pPr>
    </w:p>
    <w:p w14:paraId="33A54FD6" w14:textId="77777777" w:rsidR="004E12AC" w:rsidRDefault="004E12AC" w:rsidP="004E12AC">
      <w:pPr>
        <w:tabs>
          <w:tab w:val="left" w:pos="4260"/>
          <w:tab w:val="center" w:pos="4873"/>
        </w:tabs>
        <w:spacing w:after="0"/>
        <w:jc w:val="center"/>
        <w:rPr>
          <w:rFonts w:ascii="Times New Roman" w:hAnsi="Times New Roman" w:cs="Times New Roman"/>
          <w:b/>
          <w:sz w:val="24"/>
          <w:szCs w:val="24"/>
        </w:rPr>
      </w:pPr>
      <w:r>
        <w:rPr>
          <w:rFonts w:ascii="Times New Roman" w:hAnsi="Times New Roman" w:cs="Times New Roman"/>
          <w:b/>
          <w:sz w:val="24"/>
          <w:szCs w:val="24"/>
        </w:rPr>
        <w:br w:type="page"/>
      </w:r>
    </w:p>
    <w:p w14:paraId="67F4A120" w14:textId="77777777" w:rsidR="004E12AC" w:rsidRPr="00A04285" w:rsidRDefault="004E12AC" w:rsidP="004E12AC">
      <w:pPr>
        <w:tabs>
          <w:tab w:val="left" w:pos="4260"/>
          <w:tab w:val="center" w:pos="4873"/>
        </w:tabs>
        <w:spacing w:after="0"/>
        <w:jc w:val="center"/>
        <w:rPr>
          <w:rFonts w:ascii="Times New Roman" w:hAnsi="Times New Roman" w:cs="Times New Roman"/>
          <w:b/>
          <w:sz w:val="24"/>
          <w:szCs w:val="24"/>
        </w:rPr>
      </w:pPr>
      <w:r w:rsidRPr="00A04285">
        <w:rPr>
          <w:rFonts w:ascii="Times New Roman" w:hAnsi="Times New Roman" w:cs="Times New Roman"/>
          <w:b/>
          <w:sz w:val="24"/>
          <w:szCs w:val="24"/>
        </w:rPr>
        <w:lastRenderedPageBreak/>
        <w:t>ANEXO I DO TERMO DE REFERÊNCIA</w:t>
      </w:r>
    </w:p>
    <w:p w14:paraId="2ED64768" w14:textId="77777777" w:rsidR="004E12AC" w:rsidRPr="00A04285" w:rsidRDefault="004E12AC" w:rsidP="004E12AC">
      <w:pPr>
        <w:tabs>
          <w:tab w:val="left" w:pos="4260"/>
          <w:tab w:val="center" w:pos="4873"/>
        </w:tabs>
        <w:spacing w:after="0"/>
        <w:jc w:val="center"/>
        <w:rPr>
          <w:rFonts w:ascii="Times New Roman" w:hAnsi="Times New Roman" w:cs="Times New Roman"/>
          <w:b/>
          <w:sz w:val="24"/>
          <w:szCs w:val="24"/>
        </w:rPr>
      </w:pPr>
    </w:p>
    <w:p w14:paraId="6D7E2124" w14:textId="77777777" w:rsidR="004E12AC" w:rsidRPr="00A04285" w:rsidRDefault="004E12AC" w:rsidP="004E12AC">
      <w:pPr>
        <w:tabs>
          <w:tab w:val="left" w:pos="4260"/>
          <w:tab w:val="center" w:pos="4873"/>
        </w:tabs>
        <w:spacing w:after="0"/>
        <w:jc w:val="center"/>
        <w:rPr>
          <w:rFonts w:ascii="Times New Roman" w:hAnsi="Times New Roman" w:cs="Times New Roman"/>
          <w:b/>
          <w:sz w:val="24"/>
          <w:szCs w:val="24"/>
        </w:rPr>
      </w:pPr>
      <w:r w:rsidRPr="00A04285">
        <w:rPr>
          <w:rFonts w:ascii="Times New Roman" w:hAnsi="Times New Roman" w:cs="Times New Roman"/>
          <w:b/>
          <w:bCs/>
          <w:sz w:val="24"/>
          <w:szCs w:val="24"/>
        </w:rPr>
        <w:t>ESPECIFICAÇÕES DOS SERVIÇOS/PRODUTOS</w:t>
      </w:r>
    </w:p>
    <w:p w14:paraId="1ACA6368" w14:textId="77777777" w:rsidR="004E12AC" w:rsidRPr="00A04285" w:rsidRDefault="004E12AC" w:rsidP="004E12AC">
      <w:pPr>
        <w:pStyle w:val="PargrafodaLista"/>
        <w:tabs>
          <w:tab w:val="left" w:pos="284"/>
        </w:tabs>
        <w:spacing w:after="0"/>
        <w:ind w:left="0"/>
        <w:rPr>
          <w:rFonts w:ascii="Times New Roman" w:hAnsi="Times New Roman"/>
          <w:b/>
          <w:sz w:val="24"/>
          <w:szCs w:val="24"/>
        </w:rPr>
      </w:pPr>
    </w:p>
    <w:p w14:paraId="61545409" w14:textId="77777777" w:rsidR="004E12AC" w:rsidRPr="00A04285" w:rsidRDefault="004E12AC" w:rsidP="004E12AC">
      <w:pPr>
        <w:pStyle w:val="PargrafodaLista"/>
        <w:tabs>
          <w:tab w:val="left" w:pos="284"/>
        </w:tabs>
        <w:spacing w:after="0"/>
        <w:ind w:left="0"/>
        <w:rPr>
          <w:rFonts w:ascii="Times New Roman" w:hAnsi="Times New Roman"/>
          <w:b/>
          <w:sz w:val="24"/>
          <w:szCs w:val="24"/>
        </w:rPr>
      </w:pPr>
      <w:r w:rsidRPr="00A04285">
        <w:rPr>
          <w:rFonts w:ascii="Times New Roman" w:hAnsi="Times New Roman"/>
          <w:b/>
          <w:sz w:val="24"/>
          <w:szCs w:val="24"/>
        </w:rPr>
        <w:t>1. DOS SERVIÇOS:</w:t>
      </w:r>
    </w:p>
    <w:p w14:paraId="7B28D381" w14:textId="77777777" w:rsidR="004E12AC" w:rsidRPr="00A04285" w:rsidRDefault="004E12AC" w:rsidP="004E12AC">
      <w:pPr>
        <w:pStyle w:val="PargrafodaLista"/>
        <w:tabs>
          <w:tab w:val="left" w:pos="284"/>
        </w:tabs>
        <w:autoSpaceDE w:val="0"/>
        <w:autoSpaceDN w:val="0"/>
        <w:adjustRightInd w:val="0"/>
        <w:spacing w:after="0"/>
        <w:ind w:left="0"/>
        <w:jc w:val="both"/>
        <w:rPr>
          <w:rFonts w:ascii="Times New Roman" w:hAnsi="Times New Roman"/>
          <w:bCs/>
          <w:sz w:val="24"/>
          <w:szCs w:val="24"/>
        </w:rPr>
      </w:pPr>
      <w:r w:rsidRPr="00A04285">
        <w:rPr>
          <w:rFonts w:ascii="Times New Roman" w:hAnsi="Times New Roman"/>
          <w:bCs/>
          <w:sz w:val="24"/>
          <w:szCs w:val="24"/>
        </w:rPr>
        <w:t xml:space="preserve">1.1. </w:t>
      </w:r>
      <w:r w:rsidRPr="00A04285">
        <w:rPr>
          <w:rFonts w:ascii="Times New Roman" w:hAnsi="Times New Roman"/>
          <w:b/>
          <w:sz w:val="24"/>
          <w:szCs w:val="24"/>
        </w:rPr>
        <w:t xml:space="preserve">Justificativa quanto ao quantitativo: </w:t>
      </w:r>
      <w:r w:rsidRPr="00A04285">
        <w:rPr>
          <w:rFonts w:ascii="Times New Roman" w:hAnsi="Times New Roman"/>
          <w:sz w:val="24"/>
          <w:szCs w:val="24"/>
        </w:rPr>
        <w:t>Estimou-se a quantidade a ser contratada tomando como parâmetro as necessidades da Secretaria e a prestação dos serviços em anos anteriores</w:t>
      </w:r>
      <w:r w:rsidRPr="00A04285">
        <w:rPr>
          <w:rFonts w:ascii="Times New Roman" w:eastAsiaTheme="minorHAnsi" w:hAnsi="Times New Roman"/>
          <w:sz w:val="24"/>
          <w:szCs w:val="24"/>
        </w:rPr>
        <w:t>.</w:t>
      </w:r>
    </w:p>
    <w:p w14:paraId="6846EDD4" w14:textId="77777777" w:rsidR="004E12AC" w:rsidRPr="00A04285" w:rsidRDefault="004E12AC" w:rsidP="004E12AC">
      <w:pPr>
        <w:pStyle w:val="PargrafodaLista"/>
        <w:tabs>
          <w:tab w:val="left" w:pos="284"/>
        </w:tabs>
        <w:autoSpaceDE w:val="0"/>
        <w:autoSpaceDN w:val="0"/>
        <w:adjustRightInd w:val="0"/>
        <w:spacing w:after="0"/>
        <w:ind w:left="0"/>
        <w:jc w:val="both"/>
        <w:rPr>
          <w:rFonts w:ascii="Times New Roman" w:hAnsi="Times New Roman"/>
          <w:b/>
          <w:sz w:val="24"/>
          <w:szCs w:val="24"/>
        </w:rPr>
      </w:pPr>
      <w:r w:rsidRPr="00A04285">
        <w:rPr>
          <w:rFonts w:ascii="Times New Roman" w:hAnsi="Times New Roman"/>
          <w:bCs/>
          <w:sz w:val="24"/>
          <w:szCs w:val="24"/>
        </w:rPr>
        <w:t>1.2. Os quantitativos totais estipulados, bem como, a definição dos parâmetros e quantitativos para efeitos de formulação de proposta de preços constam do Anexo I deste Termo de Referência.</w:t>
      </w:r>
    </w:p>
    <w:p w14:paraId="041EC280" w14:textId="77777777" w:rsidR="004E12AC" w:rsidRPr="00A04285" w:rsidRDefault="004E12AC" w:rsidP="004E12AC">
      <w:pPr>
        <w:tabs>
          <w:tab w:val="left" w:pos="284"/>
        </w:tabs>
        <w:autoSpaceDE w:val="0"/>
        <w:autoSpaceDN w:val="0"/>
        <w:adjustRightInd w:val="0"/>
        <w:spacing w:after="0"/>
        <w:rPr>
          <w:rFonts w:ascii="Times New Roman" w:hAnsi="Times New Roman" w:cs="Times New Roman"/>
          <w:b/>
          <w:sz w:val="24"/>
          <w:szCs w:val="24"/>
        </w:rPr>
      </w:pPr>
      <w:r w:rsidRPr="00A04285">
        <w:rPr>
          <w:rFonts w:ascii="Times New Roman" w:hAnsi="Times New Roman" w:cs="Times New Roman"/>
          <w:sz w:val="24"/>
          <w:szCs w:val="24"/>
        </w:rPr>
        <w:t>1.3.</w:t>
      </w:r>
      <w:r w:rsidRPr="00A04285">
        <w:rPr>
          <w:rFonts w:ascii="Times New Roman" w:hAnsi="Times New Roman" w:cs="Times New Roman"/>
          <w:b/>
          <w:sz w:val="24"/>
          <w:szCs w:val="24"/>
        </w:rPr>
        <w:t xml:space="preserve"> Dos quantitativos totais da licitação</w:t>
      </w:r>
    </w:p>
    <w:p w14:paraId="2B184BDE" w14:textId="77777777" w:rsidR="004E12AC" w:rsidRDefault="004E12AC" w:rsidP="004E12AC">
      <w:pPr>
        <w:pStyle w:val="NormalWeb"/>
        <w:tabs>
          <w:tab w:val="left" w:pos="284"/>
        </w:tabs>
        <w:spacing w:before="0" w:beforeAutospacing="0" w:after="0" w:afterAutospacing="0" w:line="276" w:lineRule="auto"/>
        <w:jc w:val="both"/>
        <w:rPr>
          <w:color w:val="000000"/>
        </w:rPr>
      </w:pPr>
    </w:p>
    <w:p w14:paraId="6A3CAF00" w14:textId="77777777" w:rsidR="00DC7CDB" w:rsidRDefault="00DC7CDB" w:rsidP="00DC7CDB">
      <w:pPr>
        <w:spacing w:after="0"/>
        <w:jc w:val="both"/>
        <w:rPr>
          <w:rFonts w:ascii="Times New Roman" w:hAnsi="Times New Roman" w:cs="Times New Roman"/>
          <w:sz w:val="24"/>
          <w:szCs w:val="24"/>
        </w:rPr>
      </w:pPr>
    </w:p>
    <w:p w14:paraId="35128830" w14:textId="77777777" w:rsidR="00DC7CDB" w:rsidRPr="00EC60C2" w:rsidRDefault="00DC7CDB" w:rsidP="00DC7CDB">
      <w:pPr>
        <w:spacing w:after="0"/>
        <w:jc w:val="both"/>
        <w:rPr>
          <w:rFonts w:ascii="Times New Roman" w:hAnsi="Times New Roman" w:cs="Times New Roman"/>
          <w:b/>
          <w:sz w:val="24"/>
          <w:szCs w:val="24"/>
        </w:rPr>
      </w:pPr>
      <w:r>
        <w:rPr>
          <w:rFonts w:ascii="Times New Roman" w:hAnsi="Times New Roman" w:cs="Times New Roman"/>
          <w:b/>
          <w:sz w:val="24"/>
          <w:szCs w:val="24"/>
        </w:rPr>
        <w:t>ITEM 01</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1842"/>
        <w:gridCol w:w="1815"/>
      </w:tblGrid>
      <w:tr w:rsidR="00DC7CDB" w:rsidRPr="00C742F0" w14:paraId="524800E6" w14:textId="77777777" w:rsidTr="00E47C40">
        <w:trPr>
          <w:jc w:val="center"/>
        </w:trPr>
        <w:tc>
          <w:tcPr>
            <w:tcW w:w="4655" w:type="dxa"/>
            <w:tcBorders>
              <w:top w:val="single" w:sz="4" w:space="0" w:color="auto"/>
              <w:left w:val="single" w:sz="4" w:space="0" w:color="auto"/>
              <w:bottom w:val="single" w:sz="4" w:space="0" w:color="auto"/>
              <w:right w:val="single" w:sz="4" w:space="0" w:color="auto"/>
            </w:tcBorders>
            <w:vAlign w:val="center"/>
            <w:hideMark/>
          </w:tcPr>
          <w:p w14:paraId="22FF7693"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18" w:type="dxa"/>
            <w:tcBorders>
              <w:top w:val="single" w:sz="4" w:space="0" w:color="auto"/>
              <w:left w:val="single" w:sz="4" w:space="0" w:color="auto"/>
              <w:bottom w:val="single" w:sz="4" w:space="0" w:color="auto"/>
              <w:right w:val="single" w:sz="4" w:space="0" w:color="auto"/>
            </w:tcBorders>
            <w:vAlign w:val="center"/>
          </w:tcPr>
          <w:p w14:paraId="3D74B6C6" w14:textId="77777777" w:rsidR="00DC7CDB" w:rsidRPr="005E650E" w:rsidRDefault="00DC7CDB" w:rsidP="00E47C40">
            <w:pPr>
              <w:spacing w:after="0"/>
              <w:jc w:val="center"/>
              <w:rPr>
                <w:rFonts w:ascii="Times New Roman" w:hAnsi="Times New Roman" w:cs="Times New Roman"/>
                <w:b/>
              </w:rPr>
            </w:pPr>
            <w:r w:rsidRPr="005E650E">
              <w:rPr>
                <w:rFonts w:ascii="Times New Roman" w:hAnsi="Times New Roman" w:cs="Times New Roman"/>
                <w:b/>
              </w:rPr>
              <w:t>VALOR DE REFERÊNCIA</w:t>
            </w:r>
          </w:p>
          <w:p w14:paraId="4194ADCF"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HORA/HOMEM (R$)</w:t>
            </w:r>
          </w:p>
        </w:tc>
        <w:tc>
          <w:tcPr>
            <w:tcW w:w="1818" w:type="dxa"/>
            <w:tcBorders>
              <w:top w:val="single" w:sz="4" w:space="0" w:color="auto"/>
              <w:left w:val="single" w:sz="4" w:space="0" w:color="auto"/>
              <w:bottom w:val="single" w:sz="4" w:space="0" w:color="auto"/>
              <w:right w:val="single" w:sz="4" w:space="0" w:color="auto"/>
            </w:tcBorders>
            <w:vAlign w:val="center"/>
            <w:hideMark/>
          </w:tcPr>
          <w:p w14:paraId="7FDCBCE8"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VALOR ESTIMADO</w:t>
            </w:r>
          </w:p>
        </w:tc>
      </w:tr>
      <w:tr w:rsidR="00DC7CDB" w:rsidRPr="00C742F0" w14:paraId="59E8FB62" w14:textId="77777777" w:rsidTr="00E47C40">
        <w:trPr>
          <w:jc w:val="center"/>
        </w:trPr>
        <w:tc>
          <w:tcPr>
            <w:tcW w:w="4655" w:type="dxa"/>
            <w:tcBorders>
              <w:top w:val="single" w:sz="4" w:space="0" w:color="auto"/>
              <w:left w:val="single" w:sz="4" w:space="0" w:color="auto"/>
              <w:bottom w:val="single" w:sz="4" w:space="0" w:color="auto"/>
              <w:right w:val="single" w:sz="4" w:space="0" w:color="auto"/>
            </w:tcBorders>
            <w:vAlign w:val="center"/>
            <w:hideMark/>
          </w:tcPr>
          <w:p w14:paraId="2F5751B2"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Serviço de manutenção preventiva e corretiva em VEÍCULOS DE PEQUENO PORTE.</w:t>
            </w:r>
          </w:p>
        </w:tc>
        <w:tc>
          <w:tcPr>
            <w:tcW w:w="1818" w:type="dxa"/>
            <w:tcBorders>
              <w:top w:val="single" w:sz="4" w:space="0" w:color="auto"/>
              <w:left w:val="single" w:sz="4" w:space="0" w:color="auto"/>
              <w:bottom w:val="single" w:sz="4" w:space="0" w:color="auto"/>
              <w:right w:val="single" w:sz="4" w:space="0" w:color="auto"/>
            </w:tcBorders>
            <w:vAlign w:val="center"/>
          </w:tcPr>
          <w:p w14:paraId="43E5E0D9"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R$ 232,67</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4EFADBC" w14:textId="77777777" w:rsidR="00DC7CDB" w:rsidRPr="00EC60C2" w:rsidRDefault="00DC7CDB" w:rsidP="00E47C40">
            <w:pPr>
              <w:spacing w:after="0"/>
              <w:jc w:val="center"/>
              <w:rPr>
                <w:rFonts w:ascii="Times New Roman" w:hAnsi="Times New Roman" w:cs="Times New Roman"/>
              </w:rPr>
            </w:pPr>
            <w:r w:rsidRPr="00EC60C2">
              <w:rPr>
                <w:rFonts w:ascii="Times New Roman" w:hAnsi="Times New Roman" w:cs="Times New Roman"/>
              </w:rPr>
              <w:t xml:space="preserve">R$ </w:t>
            </w:r>
            <w:r w:rsidRPr="00C742F0">
              <w:rPr>
                <w:rFonts w:ascii="Times New Roman" w:hAnsi="Times New Roman" w:cs="Times New Roman"/>
              </w:rPr>
              <w:t>175.000,00</w:t>
            </w:r>
          </w:p>
        </w:tc>
      </w:tr>
    </w:tbl>
    <w:p w14:paraId="5A00C2A1" w14:textId="77777777" w:rsidR="00DC7CDB" w:rsidRPr="00EC60C2" w:rsidRDefault="00DC7CDB" w:rsidP="00DC7CDB">
      <w:pPr>
        <w:spacing w:after="0"/>
        <w:jc w:val="both"/>
        <w:rPr>
          <w:rFonts w:ascii="Times New Roman" w:hAnsi="Times New Roman" w:cs="Times New Roman"/>
          <w:b/>
          <w:sz w:val="24"/>
          <w:szCs w:val="24"/>
        </w:rPr>
      </w:pPr>
    </w:p>
    <w:p w14:paraId="6A378722" w14:textId="77777777" w:rsidR="00DC7CDB" w:rsidRPr="00EC60C2" w:rsidRDefault="00DC7CDB" w:rsidP="00DC7CDB">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Pr="00EC60C2">
        <w:rPr>
          <w:rFonts w:ascii="Times New Roman" w:hAnsi="Times New Roman" w:cs="Times New Roman"/>
          <w:b/>
          <w:sz w:val="24"/>
          <w:szCs w:val="24"/>
        </w:rPr>
        <w:t xml:space="preserve"> 02</w:t>
      </w:r>
    </w:p>
    <w:tbl>
      <w:tblPr>
        <w:tblW w:w="8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1842"/>
        <w:gridCol w:w="1802"/>
      </w:tblGrid>
      <w:tr w:rsidR="00DC7CDB" w:rsidRPr="00C742F0" w14:paraId="4D7BF049" w14:textId="77777777" w:rsidTr="00E47C40">
        <w:trPr>
          <w:jc w:val="center"/>
        </w:trPr>
        <w:tc>
          <w:tcPr>
            <w:tcW w:w="4643" w:type="dxa"/>
            <w:tcBorders>
              <w:top w:val="single" w:sz="4" w:space="0" w:color="auto"/>
              <w:left w:val="single" w:sz="4" w:space="0" w:color="auto"/>
              <w:bottom w:val="single" w:sz="4" w:space="0" w:color="auto"/>
              <w:right w:val="single" w:sz="4" w:space="0" w:color="auto"/>
            </w:tcBorders>
            <w:vAlign w:val="center"/>
            <w:hideMark/>
          </w:tcPr>
          <w:p w14:paraId="6F480BB9"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7" w:type="dxa"/>
            <w:tcBorders>
              <w:top w:val="single" w:sz="4" w:space="0" w:color="auto"/>
              <w:left w:val="single" w:sz="4" w:space="0" w:color="auto"/>
              <w:bottom w:val="single" w:sz="4" w:space="0" w:color="auto"/>
              <w:right w:val="single" w:sz="4" w:space="0" w:color="auto"/>
            </w:tcBorders>
            <w:vAlign w:val="center"/>
          </w:tcPr>
          <w:p w14:paraId="39F6B962" w14:textId="77777777" w:rsidR="00DC7CDB" w:rsidRPr="005E650E" w:rsidRDefault="00DC7CDB" w:rsidP="00E47C40">
            <w:pPr>
              <w:spacing w:after="0"/>
              <w:jc w:val="center"/>
              <w:rPr>
                <w:rFonts w:ascii="Times New Roman" w:hAnsi="Times New Roman" w:cs="Times New Roman"/>
                <w:b/>
              </w:rPr>
            </w:pPr>
            <w:r w:rsidRPr="005E650E">
              <w:rPr>
                <w:rFonts w:ascii="Times New Roman" w:hAnsi="Times New Roman" w:cs="Times New Roman"/>
                <w:b/>
              </w:rPr>
              <w:t>VALOR DE REFERÊNCIA</w:t>
            </w:r>
          </w:p>
          <w:p w14:paraId="4932C423"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HORA/HOMEM (R$)</w:t>
            </w:r>
          </w:p>
        </w:tc>
        <w:tc>
          <w:tcPr>
            <w:tcW w:w="1807" w:type="dxa"/>
            <w:tcBorders>
              <w:top w:val="single" w:sz="4" w:space="0" w:color="auto"/>
              <w:left w:val="single" w:sz="4" w:space="0" w:color="auto"/>
              <w:bottom w:val="single" w:sz="4" w:space="0" w:color="auto"/>
              <w:right w:val="single" w:sz="4" w:space="0" w:color="auto"/>
            </w:tcBorders>
            <w:vAlign w:val="center"/>
            <w:hideMark/>
          </w:tcPr>
          <w:p w14:paraId="3B9B3CE5"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VALOR ESTIMADO</w:t>
            </w:r>
          </w:p>
        </w:tc>
      </w:tr>
      <w:tr w:rsidR="00DC7CDB" w:rsidRPr="00C742F0" w14:paraId="13617D06" w14:textId="77777777" w:rsidTr="00E47C40">
        <w:trPr>
          <w:jc w:val="center"/>
        </w:trPr>
        <w:tc>
          <w:tcPr>
            <w:tcW w:w="4643" w:type="dxa"/>
            <w:tcBorders>
              <w:top w:val="single" w:sz="4" w:space="0" w:color="auto"/>
              <w:left w:val="single" w:sz="4" w:space="0" w:color="auto"/>
              <w:bottom w:val="single" w:sz="4" w:space="0" w:color="auto"/>
              <w:right w:val="single" w:sz="4" w:space="0" w:color="auto"/>
            </w:tcBorders>
            <w:vAlign w:val="center"/>
            <w:hideMark/>
          </w:tcPr>
          <w:p w14:paraId="26BE0B38"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Serviço de manutenção preventiva e corretiva em VEÍCULOS DE GRANDE PORTE.</w:t>
            </w:r>
          </w:p>
        </w:tc>
        <w:tc>
          <w:tcPr>
            <w:tcW w:w="1807" w:type="dxa"/>
            <w:tcBorders>
              <w:top w:val="single" w:sz="4" w:space="0" w:color="auto"/>
              <w:left w:val="single" w:sz="4" w:space="0" w:color="auto"/>
              <w:bottom w:val="single" w:sz="4" w:space="0" w:color="auto"/>
              <w:right w:val="single" w:sz="4" w:space="0" w:color="auto"/>
            </w:tcBorders>
            <w:vAlign w:val="center"/>
          </w:tcPr>
          <w:p w14:paraId="63C12FFE"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R$ 273,33</w:t>
            </w:r>
          </w:p>
        </w:tc>
        <w:tc>
          <w:tcPr>
            <w:tcW w:w="1807" w:type="dxa"/>
            <w:tcBorders>
              <w:top w:val="single" w:sz="4" w:space="0" w:color="auto"/>
              <w:left w:val="single" w:sz="4" w:space="0" w:color="auto"/>
              <w:bottom w:val="single" w:sz="4" w:space="0" w:color="auto"/>
              <w:right w:val="single" w:sz="4" w:space="0" w:color="auto"/>
            </w:tcBorders>
            <w:vAlign w:val="center"/>
            <w:hideMark/>
          </w:tcPr>
          <w:p w14:paraId="055B1C83" w14:textId="77777777" w:rsidR="00DC7CDB" w:rsidRPr="00EC60C2" w:rsidRDefault="00DC7CDB" w:rsidP="00E47C40">
            <w:pPr>
              <w:spacing w:after="0"/>
              <w:jc w:val="center"/>
              <w:rPr>
                <w:rFonts w:ascii="Times New Roman" w:hAnsi="Times New Roman" w:cs="Times New Roman"/>
              </w:rPr>
            </w:pPr>
            <w:r w:rsidRPr="00EC60C2">
              <w:rPr>
                <w:rFonts w:ascii="Times New Roman" w:hAnsi="Times New Roman" w:cs="Times New Roman"/>
              </w:rPr>
              <w:t>R$</w:t>
            </w:r>
            <w:r w:rsidRPr="00C742F0">
              <w:rPr>
                <w:rFonts w:ascii="Times New Roman" w:hAnsi="Times New Roman" w:cs="Times New Roman"/>
              </w:rPr>
              <w:t xml:space="preserve"> </w:t>
            </w:r>
            <w:r w:rsidRPr="00EC60C2">
              <w:rPr>
                <w:rFonts w:ascii="Times New Roman" w:hAnsi="Times New Roman" w:cs="Times New Roman"/>
              </w:rPr>
              <w:t>2</w:t>
            </w:r>
            <w:r w:rsidRPr="00C742F0">
              <w:rPr>
                <w:rFonts w:ascii="Times New Roman" w:hAnsi="Times New Roman" w:cs="Times New Roman"/>
              </w:rPr>
              <w:t>0</w:t>
            </w:r>
            <w:r w:rsidRPr="00EC60C2">
              <w:rPr>
                <w:rFonts w:ascii="Times New Roman" w:hAnsi="Times New Roman" w:cs="Times New Roman"/>
              </w:rPr>
              <w:t>0.000,00</w:t>
            </w:r>
          </w:p>
        </w:tc>
      </w:tr>
    </w:tbl>
    <w:p w14:paraId="1E0601D5" w14:textId="77777777" w:rsidR="00DC7CDB" w:rsidRPr="00EC60C2" w:rsidRDefault="00DC7CDB" w:rsidP="00DC7CDB">
      <w:pPr>
        <w:spacing w:after="0"/>
        <w:jc w:val="both"/>
        <w:rPr>
          <w:rFonts w:ascii="Times New Roman" w:hAnsi="Times New Roman" w:cs="Times New Roman"/>
          <w:b/>
          <w:sz w:val="24"/>
          <w:szCs w:val="24"/>
        </w:rPr>
      </w:pPr>
    </w:p>
    <w:p w14:paraId="67811A20" w14:textId="77777777" w:rsidR="00DC7CDB" w:rsidRPr="00EC60C2" w:rsidRDefault="00DC7CDB" w:rsidP="00DC7CDB">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Pr="00EC60C2">
        <w:rPr>
          <w:rFonts w:ascii="Times New Roman" w:hAnsi="Times New Roman" w:cs="Times New Roman"/>
          <w:b/>
          <w:sz w:val="24"/>
          <w:szCs w:val="24"/>
        </w:rPr>
        <w:t xml:space="preserve"> 03</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1842"/>
        <w:gridCol w:w="1798"/>
      </w:tblGrid>
      <w:tr w:rsidR="00DC7CDB" w:rsidRPr="00C742F0" w14:paraId="73F588F3" w14:textId="77777777" w:rsidTr="00E47C40">
        <w:trPr>
          <w:jc w:val="center"/>
        </w:trPr>
        <w:tc>
          <w:tcPr>
            <w:tcW w:w="4640" w:type="dxa"/>
            <w:tcBorders>
              <w:top w:val="single" w:sz="4" w:space="0" w:color="auto"/>
              <w:left w:val="single" w:sz="4" w:space="0" w:color="auto"/>
              <w:bottom w:val="single" w:sz="4" w:space="0" w:color="auto"/>
              <w:right w:val="single" w:sz="4" w:space="0" w:color="auto"/>
            </w:tcBorders>
            <w:vAlign w:val="center"/>
            <w:hideMark/>
          </w:tcPr>
          <w:p w14:paraId="5ED41DFB"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3" w:type="dxa"/>
            <w:tcBorders>
              <w:top w:val="single" w:sz="4" w:space="0" w:color="auto"/>
              <w:left w:val="single" w:sz="4" w:space="0" w:color="auto"/>
              <w:bottom w:val="single" w:sz="4" w:space="0" w:color="auto"/>
              <w:right w:val="single" w:sz="4" w:space="0" w:color="auto"/>
            </w:tcBorders>
            <w:vAlign w:val="center"/>
          </w:tcPr>
          <w:p w14:paraId="0A8F16A8" w14:textId="77777777" w:rsidR="00DC7CDB" w:rsidRPr="005E650E" w:rsidRDefault="00DC7CDB" w:rsidP="00E47C40">
            <w:pPr>
              <w:spacing w:after="0"/>
              <w:jc w:val="center"/>
              <w:rPr>
                <w:rFonts w:ascii="Times New Roman" w:hAnsi="Times New Roman" w:cs="Times New Roman"/>
                <w:b/>
              </w:rPr>
            </w:pPr>
            <w:r w:rsidRPr="005E650E">
              <w:rPr>
                <w:rFonts w:ascii="Times New Roman" w:hAnsi="Times New Roman" w:cs="Times New Roman"/>
                <w:b/>
              </w:rPr>
              <w:t>VALOR DE REFERÊNCIA</w:t>
            </w:r>
          </w:p>
          <w:p w14:paraId="2E64D0CC"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HORA/HOMEM (R$)</w:t>
            </w:r>
          </w:p>
        </w:tc>
        <w:tc>
          <w:tcPr>
            <w:tcW w:w="1803" w:type="dxa"/>
            <w:tcBorders>
              <w:top w:val="single" w:sz="4" w:space="0" w:color="auto"/>
              <w:left w:val="single" w:sz="4" w:space="0" w:color="auto"/>
              <w:bottom w:val="single" w:sz="4" w:space="0" w:color="auto"/>
              <w:right w:val="single" w:sz="4" w:space="0" w:color="auto"/>
            </w:tcBorders>
            <w:vAlign w:val="center"/>
            <w:hideMark/>
          </w:tcPr>
          <w:p w14:paraId="6CAAEA90"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VALOR ESTIMADO</w:t>
            </w:r>
          </w:p>
        </w:tc>
      </w:tr>
      <w:tr w:rsidR="00DC7CDB" w:rsidRPr="00C742F0" w14:paraId="530A10F8" w14:textId="77777777" w:rsidTr="00E47C40">
        <w:trPr>
          <w:jc w:val="center"/>
        </w:trPr>
        <w:tc>
          <w:tcPr>
            <w:tcW w:w="4640" w:type="dxa"/>
            <w:tcBorders>
              <w:top w:val="single" w:sz="4" w:space="0" w:color="auto"/>
              <w:left w:val="single" w:sz="4" w:space="0" w:color="auto"/>
              <w:bottom w:val="single" w:sz="4" w:space="0" w:color="auto"/>
              <w:right w:val="single" w:sz="4" w:space="0" w:color="auto"/>
            </w:tcBorders>
            <w:vAlign w:val="center"/>
            <w:hideMark/>
          </w:tcPr>
          <w:p w14:paraId="2D93CF2F"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Serviço de manutenção preventiva e corretiva em MÁQUINAS PESADAS.</w:t>
            </w:r>
          </w:p>
        </w:tc>
        <w:tc>
          <w:tcPr>
            <w:tcW w:w="1803" w:type="dxa"/>
            <w:tcBorders>
              <w:top w:val="single" w:sz="4" w:space="0" w:color="auto"/>
              <w:left w:val="single" w:sz="4" w:space="0" w:color="auto"/>
              <w:bottom w:val="single" w:sz="4" w:space="0" w:color="auto"/>
              <w:right w:val="single" w:sz="4" w:space="0" w:color="auto"/>
            </w:tcBorders>
            <w:vAlign w:val="center"/>
          </w:tcPr>
          <w:p w14:paraId="1A801020"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R$ 305,00</w:t>
            </w:r>
          </w:p>
        </w:tc>
        <w:tc>
          <w:tcPr>
            <w:tcW w:w="1803" w:type="dxa"/>
            <w:tcBorders>
              <w:top w:val="single" w:sz="4" w:space="0" w:color="auto"/>
              <w:left w:val="single" w:sz="4" w:space="0" w:color="auto"/>
              <w:bottom w:val="single" w:sz="4" w:space="0" w:color="auto"/>
              <w:right w:val="single" w:sz="4" w:space="0" w:color="auto"/>
            </w:tcBorders>
            <w:vAlign w:val="center"/>
            <w:hideMark/>
          </w:tcPr>
          <w:p w14:paraId="3DF74B21"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 xml:space="preserve">R$ </w:t>
            </w:r>
            <w:r w:rsidRPr="00C742F0">
              <w:rPr>
                <w:rFonts w:ascii="Times New Roman" w:hAnsi="Times New Roman" w:cs="Times New Roman"/>
              </w:rPr>
              <w:t>16</w:t>
            </w:r>
            <w:r w:rsidRPr="00EC60C2">
              <w:rPr>
                <w:rFonts w:ascii="Times New Roman" w:hAnsi="Times New Roman" w:cs="Times New Roman"/>
              </w:rPr>
              <w:t>0.000,00</w:t>
            </w:r>
          </w:p>
        </w:tc>
      </w:tr>
    </w:tbl>
    <w:p w14:paraId="4439EE15" w14:textId="77777777" w:rsidR="00DC7CDB" w:rsidRPr="00EC60C2" w:rsidRDefault="00DC7CDB" w:rsidP="00DC7CDB">
      <w:pPr>
        <w:spacing w:after="0"/>
        <w:jc w:val="both"/>
        <w:rPr>
          <w:rFonts w:ascii="Times New Roman" w:hAnsi="Times New Roman" w:cs="Times New Roman"/>
          <w:b/>
          <w:sz w:val="24"/>
          <w:szCs w:val="24"/>
        </w:rPr>
      </w:pPr>
    </w:p>
    <w:p w14:paraId="7D6F7C5C" w14:textId="77777777" w:rsidR="00DC7CDB" w:rsidRPr="00EC60C2" w:rsidRDefault="00DC7CDB" w:rsidP="00DC7CDB">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Pr="00EC60C2">
        <w:rPr>
          <w:rFonts w:ascii="Times New Roman" w:hAnsi="Times New Roman" w:cs="Times New Roman"/>
          <w:b/>
          <w:sz w:val="24"/>
          <w:szCs w:val="24"/>
        </w:rPr>
        <w:t xml:space="preserve"> 04</w:t>
      </w:r>
    </w:p>
    <w:tbl>
      <w:tblP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809"/>
        <w:gridCol w:w="1809"/>
      </w:tblGrid>
      <w:tr w:rsidR="00DC7CDB" w:rsidRPr="00C742F0" w14:paraId="49F0B765" w14:textId="77777777" w:rsidTr="00E47C4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3902C25E"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9" w:type="dxa"/>
            <w:tcBorders>
              <w:top w:val="single" w:sz="4" w:space="0" w:color="auto"/>
              <w:left w:val="single" w:sz="4" w:space="0" w:color="auto"/>
              <w:bottom w:val="single" w:sz="4" w:space="0" w:color="auto"/>
              <w:right w:val="single" w:sz="4" w:space="0" w:color="auto"/>
            </w:tcBorders>
            <w:vAlign w:val="center"/>
          </w:tcPr>
          <w:p w14:paraId="39E76E2F"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 xml:space="preserve">PERCENTUAL DE REFERÊNCIA DE DESCONTO </w:t>
            </w:r>
            <w:r w:rsidRPr="005E650E">
              <w:rPr>
                <w:rFonts w:ascii="Times New Roman" w:hAnsi="Times New Roman" w:cs="Times New Roman"/>
                <w:b/>
              </w:rPr>
              <w:lastRenderedPageBreak/>
              <w:t>SOBRE AS PEÇAS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E7AD956"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lastRenderedPageBreak/>
              <w:t>VALOR ESTIMADO</w:t>
            </w:r>
          </w:p>
        </w:tc>
      </w:tr>
      <w:tr w:rsidR="00DC7CDB" w:rsidRPr="00C742F0" w14:paraId="75D14AE0" w14:textId="77777777" w:rsidTr="00E47C4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32B880F9"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lastRenderedPageBreak/>
              <w:t>Aquisição de PEÇAS AUTOMOTIVAS novas, originais ou de linha de montagem, com respectivas garantias, destinadas à VEÍCULOS DE PEQUENO PORTE.</w:t>
            </w:r>
          </w:p>
        </w:tc>
        <w:tc>
          <w:tcPr>
            <w:tcW w:w="1809" w:type="dxa"/>
            <w:tcBorders>
              <w:top w:val="single" w:sz="4" w:space="0" w:color="auto"/>
              <w:left w:val="single" w:sz="4" w:space="0" w:color="auto"/>
              <w:bottom w:val="single" w:sz="4" w:space="0" w:color="auto"/>
              <w:right w:val="single" w:sz="4" w:space="0" w:color="auto"/>
            </w:tcBorders>
            <w:vAlign w:val="center"/>
          </w:tcPr>
          <w:p w14:paraId="6B389DC8"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10,33%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7609ECE0" w14:textId="77777777" w:rsidR="00DC7CDB" w:rsidRPr="00EC60C2" w:rsidRDefault="00DC7CDB" w:rsidP="00E47C40">
            <w:pPr>
              <w:spacing w:after="0"/>
              <w:jc w:val="center"/>
              <w:rPr>
                <w:rFonts w:ascii="Times New Roman" w:hAnsi="Times New Roman" w:cs="Times New Roman"/>
              </w:rPr>
            </w:pPr>
            <w:r w:rsidRPr="00EC60C2">
              <w:rPr>
                <w:rFonts w:ascii="Times New Roman" w:hAnsi="Times New Roman" w:cs="Times New Roman"/>
              </w:rPr>
              <w:t>R$ 396.000,00</w:t>
            </w:r>
          </w:p>
        </w:tc>
      </w:tr>
    </w:tbl>
    <w:p w14:paraId="79327D2A" w14:textId="77777777" w:rsidR="00DC7CDB" w:rsidRPr="00EC60C2" w:rsidRDefault="00DC7CDB" w:rsidP="00DC7CDB">
      <w:pPr>
        <w:spacing w:after="0"/>
        <w:jc w:val="both"/>
        <w:rPr>
          <w:rFonts w:ascii="Times New Roman" w:hAnsi="Times New Roman" w:cs="Times New Roman"/>
          <w:b/>
          <w:sz w:val="24"/>
          <w:szCs w:val="24"/>
        </w:rPr>
      </w:pPr>
    </w:p>
    <w:p w14:paraId="20F8B5F6" w14:textId="77777777" w:rsidR="00DC7CDB" w:rsidRPr="00EC60C2" w:rsidRDefault="00DC7CDB" w:rsidP="00DC7CDB">
      <w:pPr>
        <w:spacing w:after="0"/>
        <w:jc w:val="both"/>
        <w:rPr>
          <w:rFonts w:ascii="Times New Roman" w:hAnsi="Times New Roman" w:cs="Times New Roman"/>
          <w:b/>
          <w:sz w:val="24"/>
          <w:szCs w:val="24"/>
        </w:rPr>
      </w:pPr>
      <w:r>
        <w:rPr>
          <w:rFonts w:ascii="Times New Roman" w:hAnsi="Times New Roman" w:cs="Times New Roman"/>
          <w:b/>
          <w:sz w:val="24"/>
          <w:szCs w:val="24"/>
        </w:rPr>
        <w:t>ITEM</w:t>
      </w:r>
      <w:r w:rsidRPr="00EC60C2">
        <w:rPr>
          <w:rFonts w:ascii="Times New Roman" w:hAnsi="Times New Roman" w:cs="Times New Roman"/>
          <w:b/>
          <w:sz w:val="24"/>
          <w:szCs w:val="24"/>
        </w:rPr>
        <w:t xml:space="preserve"> 05</w:t>
      </w:r>
    </w:p>
    <w:tbl>
      <w:tblPr>
        <w:tblW w:w="8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1809"/>
        <w:gridCol w:w="1809"/>
      </w:tblGrid>
      <w:tr w:rsidR="00DC7CDB" w:rsidRPr="00C742F0" w14:paraId="7D984F00" w14:textId="77777777" w:rsidTr="00E47C4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00696208"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809" w:type="dxa"/>
            <w:tcBorders>
              <w:top w:val="single" w:sz="4" w:space="0" w:color="auto"/>
              <w:left w:val="single" w:sz="4" w:space="0" w:color="auto"/>
              <w:bottom w:val="single" w:sz="4" w:space="0" w:color="auto"/>
              <w:right w:val="single" w:sz="4" w:space="0" w:color="auto"/>
            </w:tcBorders>
            <w:vAlign w:val="center"/>
          </w:tcPr>
          <w:p w14:paraId="65E28134"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PERCENTUAL DE REFERÊNCIA DE DESCONTO SOBRE AS PEÇAS (%)</w:t>
            </w:r>
          </w:p>
        </w:tc>
        <w:tc>
          <w:tcPr>
            <w:tcW w:w="1809" w:type="dxa"/>
            <w:tcBorders>
              <w:top w:val="single" w:sz="4" w:space="0" w:color="auto"/>
              <w:left w:val="single" w:sz="4" w:space="0" w:color="auto"/>
              <w:bottom w:val="single" w:sz="4" w:space="0" w:color="auto"/>
              <w:right w:val="single" w:sz="4" w:space="0" w:color="auto"/>
            </w:tcBorders>
            <w:vAlign w:val="center"/>
            <w:hideMark/>
          </w:tcPr>
          <w:p w14:paraId="3D839FDA"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VALOR ESTIMADO</w:t>
            </w:r>
          </w:p>
        </w:tc>
      </w:tr>
      <w:tr w:rsidR="00DC7CDB" w:rsidRPr="00C742F0" w14:paraId="22F76441" w14:textId="77777777" w:rsidTr="00E47C40">
        <w:trPr>
          <w:jc w:val="center"/>
        </w:trPr>
        <w:tc>
          <w:tcPr>
            <w:tcW w:w="4645" w:type="dxa"/>
            <w:tcBorders>
              <w:top w:val="single" w:sz="4" w:space="0" w:color="auto"/>
              <w:left w:val="single" w:sz="4" w:space="0" w:color="auto"/>
              <w:bottom w:val="single" w:sz="4" w:space="0" w:color="auto"/>
              <w:right w:val="single" w:sz="4" w:space="0" w:color="auto"/>
            </w:tcBorders>
            <w:vAlign w:val="center"/>
            <w:hideMark/>
          </w:tcPr>
          <w:p w14:paraId="571BA6EA"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Aquisição de PEÇAS AUTOMOTIVAS novas, originais ou de linha de montagem, com respectivas garantias, destinadas à VEÍCULOS DE GRANDE PORTE.</w:t>
            </w:r>
          </w:p>
        </w:tc>
        <w:tc>
          <w:tcPr>
            <w:tcW w:w="1809" w:type="dxa"/>
            <w:tcBorders>
              <w:top w:val="single" w:sz="4" w:space="0" w:color="auto"/>
              <w:left w:val="single" w:sz="4" w:space="0" w:color="auto"/>
              <w:bottom w:val="single" w:sz="4" w:space="0" w:color="auto"/>
              <w:right w:val="single" w:sz="4" w:space="0" w:color="auto"/>
            </w:tcBorders>
            <w:vAlign w:val="center"/>
          </w:tcPr>
          <w:p w14:paraId="5ADF38D8"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10,33%</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094AE81" w14:textId="77777777" w:rsidR="00DC7CDB" w:rsidRPr="00EC60C2" w:rsidRDefault="00DC7CDB" w:rsidP="00E47C40">
            <w:pPr>
              <w:spacing w:after="0"/>
              <w:jc w:val="center"/>
              <w:rPr>
                <w:rFonts w:ascii="Times New Roman" w:hAnsi="Times New Roman" w:cs="Times New Roman"/>
              </w:rPr>
            </w:pPr>
            <w:r w:rsidRPr="00EC60C2">
              <w:rPr>
                <w:rFonts w:ascii="Times New Roman" w:hAnsi="Times New Roman" w:cs="Times New Roman"/>
              </w:rPr>
              <w:t>R$ 980.000,00</w:t>
            </w:r>
          </w:p>
        </w:tc>
      </w:tr>
    </w:tbl>
    <w:p w14:paraId="07CDDFD8" w14:textId="77777777" w:rsidR="00DC7CDB" w:rsidRPr="00EC60C2" w:rsidRDefault="00DC7CDB" w:rsidP="00DC7CDB">
      <w:pPr>
        <w:spacing w:after="0"/>
        <w:jc w:val="both"/>
        <w:rPr>
          <w:rFonts w:ascii="Times New Roman" w:hAnsi="Times New Roman" w:cs="Times New Roman"/>
          <w:b/>
          <w:sz w:val="24"/>
          <w:szCs w:val="24"/>
        </w:rPr>
      </w:pPr>
    </w:p>
    <w:p w14:paraId="001106DD" w14:textId="77777777" w:rsidR="00DC7CDB" w:rsidRPr="00EC60C2" w:rsidRDefault="00DC7CDB" w:rsidP="00DC7CDB">
      <w:pPr>
        <w:tabs>
          <w:tab w:val="left" w:pos="2024"/>
        </w:tabs>
        <w:spacing w:after="0"/>
        <w:jc w:val="both"/>
        <w:rPr>
          <w:rFonts w:ascii="Times New Roman" w:hAnsi="Times New Roman" w:cs="Times New Roman"/>
          <w:b/>
          <w:sz w:val="24"/>
          <w:szCs w:val="24"/>
        </w:rPr>
      </w:pPr>
      <w:r>
        <w:rPr>
          <w:rFonts w:ascii="Times New Roman" w:hAnsi="Times New Roman" w:cs="Times New Roman"/>
          <w:b/>
          <w:sz w:val="24"/>
          <w:szCs w:val="24"/>
        </w:rPr>
        <w:t>ITEM</w:t>
      </w:r>
      <w:r w:rsidRPr="00EC60C2">
        <w:rPr>
          <w:rFonts w:ascii="Times New Roman" w:hAnsi="Times New Roman" w:cs="Times New Roman"/>
          <w:b/>
          <w:sz w:val="24"/>
          <w:szCs w:val="24"/>
        </w:rPr>
        <w:t xml:space="preserve"> 06</w:t>
      </w:r>
      <w:r>
        <w:rPr>
          <w:rFonts w:ascii="Times New Roman" w:hAnsi="Times New Roman" w:cs="Times New Roman"/>
          <w:b/>
          <w:sz w:val="24"/>
          <w:szCs w:val="24"/>
        </w:rPr>
        <w:tab/>
      </w:r>
    </w:p>
    <w:tbl>
      <w:tblPr>
        <w:tblW w:w="8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6"/>
        <w:gridCol w:w="1799"/>
        <w:gridCol w:w="1799"/>
      </w:tblGrid>
      <w:tr w:rsidR="00DC7CDB" w:rsidRPr="00C742F0" w14:paraId="78E0C55B" w14:textId="77777777" w:rsidTr="00E47C40">
        <w:trPr>
          <w:jc w:val="center"/>
        </w:trPr>
        <w:tc>
          <w:tcPr>
            <w:tcW w:w="4636" w:type="dxa"/>
            <w:tcBorders>
              <w:top w:val="single" w:sz="4" w:space="0" w:color="auto"/>
              <w:left w:val="single" w:sz="4" w:space="0" w:color="auto"/>
              <w:bottom w:val="single" w:sz="4" w:space="0" w:color="auto"/>
              <w:right w:val="single" w:sz="4" w:space="0" w:color="auto"/>
            </w:tcBorders>
            <w:vAlign w:val="center"/>
            <w:hideMark/>
          </w:tcPr>
          <w:p w14:paraId="2840F1E7"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ESPECIFICAÇÃO</w:t>
            </w:r>
          </w:p>
        </w:tc>
        <w:tc>
          <w:tcPr>
            <w:tcW w:w="1799" w:type="dxa"/>
            <w:tcBorders>
              <w:top w:val="single" w:sz="4" w:space="0" w:color="auto"/>
              <w:left w:val="single" w:sz="4" w:space="0" w:color="auto"/>
              <w:bottom w:val="single" w:sz="4" w:space="0" w:color="auto"/>
              <w:right w:val="single" w:sz="4" w:space="0" w:color="auto"/>
            </w:tcBorders>
            <w:vAlign w:val="center"/>
          </w:tcPr>
          <w:p w14:paraId="5E8CE570" w14:textId="77777777" w:rsidR="00DC7CDB" w:rsidRPr="00EC60C2" w:rsidRDefault="00DC7CDB" w:rsidP="00E47C40">
            <w:pPr>
              <w:spacing w:after="0"/>
              <w:jc w:val="center"/>
              <w:rPr>
                <w:rFonts w:ascii="Times New Roman" w:hAnsi="Times New Roman" w:cs="Times New Roman"/>
                <w:b/>
              </w:rPr>
            </w:pPr>
            <w:r w:rsidRPr="005E650E">
              <w:rPr>
                <w:rFonts w:ascii="Times New Roman" w:hAnsi="Times New Roman" w:cs="Times New Roman"/>
                <w:b/>
              </w:rPr>
              <w:t>PERCENTUAL DE REFERÊNCIA DE DESCONTO SOBRE AS PEÇAS (%)</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4ADBD8" w14:textId="77777777" w:rsidR="00DC7CDB" w:rsidRPr="00EC60C2" w:rsidRDefault="00DC7CDB" w:rsidP="00E47C40">
            <w:pPr>
              <w:spacing w:after="0"/>
              <w:jc w:val="center"/>
              <w:rPr>
                <w:rFonts w:ascii="Times New Roman" w:hAnsi="Times New Roman" w:cs="Times New Roman"/>
                <w:b/>
              </w:rPr>
            </w:pPr>
            <w:r w:rsidRPr="00EC60C2">
              <w:rPr>
                <w:rFonts w:ascii="Times New Roman" w:hAnsi="Times New Roman" w:cs="Times New Roman"/>
                <w:b/>
              </w:rPr>
              <w:t>VALOR ESTIMADO</w:t>
            </w:r>
          </w:p>
        </w:tc>
      </w:tr>
      <w:tr w:rsidR="00DC7CDB" w:rsidRPr="00C742F0" w14:paraId="0D11EF9A" w14:textId="77777777" w:rsidTr="00E47C40">
        <w:trPr>
          <w:jc w:val="center"/>
        </w:trPr>
        <w:tc>
          <w:tcPr>
            <w:tcW w:w="4636" w:type="dxa"/>
            <w:tcBorders>
              <w:top w:val="single" w:sz="4" w:space="0" w:color="auto"/>
              <w:left w:val="single" w:sz="4" w:space="0" w:color="auto"/>
              <w:bottom w:val="single" w:sz="4" w:space="0" w:color="auto"/>
              <w:right w:val="single" w:sz="4" w:space="0" w:color="auto"/>
            </w:tcBorders>
            <w:vAlign w:val="center"/>
            <w:hideMark/>
          </w:tcPr>
          <w:p w14:paraId="620036BB" w14:textId="77777777" w:rsidR="00DC7CDB" w:rsidRPr="00EC60C2" w:rsidRDefault="00DC7CDB" w:rsidP="00E47C40">
            <w:pPr>
              <w:spacing w:after="0"/>
              <w:jc w:val="both"/>
              <w:rPr>
                <w:rFonts w:ascii="Times New Roman" w:hAnsi="Times New Roman" w:cs="Times New Roman"/>
              </w:rPr>
            </w:pPr>
            <w:r w:rsidRPr="00EC60C2">
              <w:rPr>
                <w:rFonts w:ascii="Times New Roman" w:hAnsi="Times New Roman" w:cs="Times New Roman"/>
              </w:rPr>
              <w:t>Aquisição de PEÇAS AUTOMOTIVAS novas, originais ou de linha de montagem, com respectivas garantias, destinadas à MÁQUINAS PESADAS.</w:t>
            </w:r>
          </w:p>
        </w:tc>
        <w:tc>
          <w:tcPr>
            <w:tcW w:w="1799" w:type="dxa"/>
            <w:tcBorders>
              <w:top w:val="single" w:sz="4" w:space="0" w:color="auto"/>
              <w:left w:val="single" w:sz="4" w:space="0" w:color="auto"/>
              <w:bottom w:val="single" w:sz="4" w:space="0" w:color="auto"/>
              <w:right w:val="single" w:sz="4" w:space="0" w:color="auto"/>
            </w:tcBorders>
            <w:vAlign w:val="center"/>
          </w:tcPr>
          <w:p w14:paraId="3D409BBF" w14:textId="77777777" w:rsidR="00DC7CDB" w:rsidRPr="00EC60C2" w:rsidRDefault="00DC7CDB" w:rsidP="00E47C40">
            <w:pPr>
              <w:spacing w:after="0"/>
              <w:jc w:val="center"/>
              <w:rPr>
                <w:rFonts w:ascii="Times New Roman" w:hAnsi="Times New Roman" w:cs="Times New Roman"/>
              </w:rPr>
            </w:pPr>
            <w:r>
              <w:rPr>
                <w:rFonts w:ascii="Times New Roman" w:hAnsi="Times New Roman" w:cs="Times New Roman"/>
              </w:rPr>
              <w:t>10,33%</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2A3B2DE" w14:textId="77777777" w:rsidR="00DC7CDB" w:rsidRPr="00EC60C2" w:rsidRDefault="00DC7CDB" w:rsidP="00E47C40">
            <w:pPr>
              <w:spacing w:after="0"/>
              <w:jc w:val="center"/>
              <w:rPr>
                <w:rFonts w:ascii="Times New Roman" w:hAnsi="Times New Roman" w:cs="Times New Roman"/>
              </w:rPr>
            </w:pPr>
            <w:r w:rsidRPr="00EC60C2">
              <w:rPr>
                <w:rFonts w:ascii="Times New Roman" w:hAnsi="Times New Roman" w:cs="Times New Roman"/>
              </w:rPr>
              <w:t>R$ 200.000,00</w:t>
            </w:r>
          </w:p>
        </w:tc>
      </w:tr>
    </w:tbl>
    <w:p w14:paraId="5BFEC894" w14:textId="77777777" w:rsidR="004E12AC" w:rsidRPr="00A04285" w:rsidRDefault="004E12AC" w:rsidP="004E12AC">
      <w:pPr>
        <w:pStyle w:val="NormalWeb"/>
        <w:tabs>
          <w:tab w:val="left" w:pos="284"/>
        </w:tabs>
        <w:spacing w:before="0" w:beforeAutospacing="0" w:after="0" w:afterAutospacing="0" w:line="276" w:lineRule="auto"/>
        <w:jc w:val="both"/>
        <w:rPr>
          <w:color w:val="000000"/>
        </w:rPr>
      </w:pPr>
    </w:p>
    <w:p w14:paraId="5861C63B" w14:textId="77777777" w:rsidR="004E12AC" w:rsidRPr="00A04285" w:rsidRDefault="004E12AC" w:rsidP="004E12AC">
      <w:pPr>
        <w:pStyle w:val="NormalWeb"/>
        <w:tabs>
          <w:tab w:val="left" w:pos="284"/>
        </w:tabs>
        <w:spacing w:before="0" w:beforeAutospacing="0" w:after="0" w:afterAutospacing="0" w:line="276" w:lineRule="auto"/>
        <w:jc w:val="both"/>
        <w:rPr>
          <w:color w:val="000000"/>
        </w:rPr>
      </w:pPr>
      <w:r w:rsidRPr="00A04285">
        <w:rPr>
          <w:color w:val="000000"/>
        </w:rPr>
        <w:t xml:space="preserve">1.3.1. O custo Global estimado para a contratação é de </w:t>
      </w:r>
      <w:r>
        <w:rPr>
          <w:b/>
          <w:color w:val="000000"/>
        </w:rPr>
        <w:t>R$ 2.111.000,00 (dois milhões cento e onze mil reais)</w:t>
      </w:r>
      <w:r w:rsidRPr="00A04285">
        <w:rPr>
          <w:color w:val="000000"/>
        </w:rPr>
        <w:t>, conforme relatório emitido pelo setor compras do Município.</w:t>
      </w:r>
    </w:p>
    <w:p w14:paraId="39FEB7ED" w14:textId="77777777" w:rsidR="004E12AC" w:rsidRPr="00A04285" w:rsidRDefault="004E12AC" w:rsidP="004E12AC">
      <w:pPr>
        <w:pStyle w:val="NormalWeb"/>
        <w:tabs>
          <w:tab w:val="left" w:pos="284"/>
        </w:tabs>
        <w:spacing w:before="0" w:beforeAutospacing="0" w:after="0" w:afterAutospacing="0" w:line="276" w:lineRule="auto"/>
        <w:jc w:val="both"/>
        <w:rPr>
          <w:color w:val="000000"/>
        </w:rPr>
      </w:pPr>
    </w:p>
    <w:p w14:paraId="7BE2C78D" w14:textId="77777777" w:rsidR="004E12AC" w:rsidRPr="00A04285" w:rsidRDefault="004E12AC" w:rsidP="004E12AC">
      <w:pPr>
        <w:autoSpaceDE w:val="0"/>
        <w:autoSpaceDN w:val="0"/>
        <w:adjustRightInd w:val="0"/>
        <w:spacing w:after="0"/>
        <w:jc w:val="both"/>
        <w:rPr>
          <w:rFonts w:ascii="Times New Roman" w:hAnsi="Times New Roman" w:cs="Times New Roman"/>
          <w:b/>
          <w:sz w:val="24"/>
          <w:szCs w:val="24"/>
          <w:lang w:eastAsia="en-US"/>
        </w:rPr>
      </w:pPr>
      <w:r w:rsidRPr="00A04285">
        <w:rPr>
          <w:rFonts w:ascii="Times New Roman" w:hAnsi="Times New Roman" w:cs="Times New Roman"/>
          <w:b/>
          <w:sz w:val="24"/>
          <w:szCs w:val="24"/>
        </w:rPr>
        <w:br w:type="page"/>
      </w:r>
    </w:p>
    <w:p w14:paraId="460E5EDD" w14:textId="77777777" w:rsidR="004E12AC" w:rsidRPr="00A04285" w:rsidRDefault="004E12AC" w:rsidP="004E12AC">
      <w:pPr>
        <w:pStyle w:val="PargrafodaLista"/>
        <w:tabs>
          <w:tab w:val="left" w:pos="284"/>
        </w:tabs>
        <w:autoSpaceDE w:val="0"/>
        <w:autoSpaceDN w:val="0"/>
        <w:adjustRightInd w:val="0"/>
        <w:spacing w:after="0"/>
        <w:ind w:left="0"/>
        <w:jc w:val="center"/>
        <w:rPr>
          <w:rFonts w:ascii="Times New Roman" w:hAnsi="Times New Roman"/>
          <w:b/>
          <w:sz w:val="24"/>
          <w:szCs w:val="24"/>
        </w:rPr>
      </w:pPr>
      <w:r w:rsidRPr="00A04285">
        <w:rPr>
          <w:rFonts w:ascii="Times New Roman" w:hAnsi="Times New Roman"/>
          <w:b/>
          <w:sz w:val="24"/>
          <w:szCs w:val="24"/>
        </w:rPr>
        <w:lastRenderedPageBreak/>
        <w:t>ANEXO II DO TERMO DE REFERÊNCIA</w:t>
      </w:r>
    </w:p>
    <w:p w14:paraId="305A1AD4" w14:textId="77777777" w:rsidR="004E12AC" w:rsidRPr="00A04285" w:rsidRDefault="004E12AC" w:rsidP="004E12AC">
      <w:pPr>
        <w:spacing w:after="0"/>
        <w:jc w:val="center"/>
        <w:rPr>
          <w:rFonts w:ascii="Times New Roman" w:hAnsi="Times New Roman" w:cs="Times New Roman"/>
          <w:b/>
          <w:sz w:val="24"/>
          <w:szCs w:val="24"/>
        </w:rPr>
      </w:pPr>
    </w:p>
    <w:p w14:paraId="0BC408FE" w14:textId="77777777" w:rsidR="004E12AC" w:rsidRPr="00A04285" w:rsidRDefault="004E12AC" w:rsidP="004E12AC">
      <w:pPr>
        <w:spacing w:after="0"/>
        <w:jc w:val="center"/>
        <w:rPr>
          <w:rFonts w:ascii="Times New Roman" w:hAnsi="Times New Roman" w:cs="Times New Roman"/>
          <w:b/>
          <w:sz w:val="24"/>
          <w:szCs w:val="24"/>
        </w:rPr>
      </w:pPr>
      <w:r w:rsidRPr="00A04285">
        <w:rPr>
          <w:rFonts w:ascii="Times New Roman" w:hAnsi="Times New Roman" w:cs="Times New Roman"/>
          <w:b/>
          <w:sz w:val="24"/>
          <w:szCs w:val="24"/>
        </w:rPr>
        <w:t>RELAÇÃO DOS DOCUMENTOS DE HABILITAÇÃO</w:t>
      </w:r>
    </w:p>
    <w:p w14:paraId="7A99A0CE" w14:textId="77777777" w:rsidR="004E12AC" w:rsidRPr="00A04285" w:rsidRDefault="004E12AC" w:rsidP="004E12AC">
      <w:pPr>
        <w:spacing w:after="0"/>
        <w:rPr>
          <w:rFonts w:ascii="Times New Roman" w:hAnsi="Times New Roman" w:cs="Times New Roman"/>
          <w:sz w:val="24"/>
          <w:szCs w:val="24"/>
        </w:rPr>
      </w:pPr>
    </w:p>
    <w:p w14:paraId="72BB094D"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Para fins de licitação, o(s) licitante(s) deverão comprovar o atendimento aos seguintes requisitos:</w:t>
      </w:r>
    </w:p>
    <w:p w14:paraId="0C60C297" w14:textId="77777777" w:rsidR="004E12AC" w:rsidRPr="00A04285" w:rsidRDefault="004E12AC">
      <w:pPr>
        <w:pStyle w:val="PargrafodaLista"/>
        <w:numPr>
          <w:ilvl w:val="0"/>
          <w:numId w:val="39"/>
        </w:numPr>
        <w:tabs>
          <w:tab w:val="left" w:pos="284"/>
        </w:tabs>
        <w:spacing w:after="0"/>
        <w:rPr>
          <w:rFonts w:ascii="Times New Roman" w:hAnsi="Times New Roman"/>
          <w:b/>
          <w:bCs/>
          <w:sz w:val="24"/>
          <w:szCs w:val="24"/>
        </w:rPr>
      </w:pPr>
      <w:r w:rsidRPr="00A04285">
        <w:rPr>
          <w:rFonts w:ascii="Times New Roman" w:hAnsi="Times New Roman"/>
          <w:b/>
          <w:bCs/>
          <w:sz w:val="24"/>
          <w:szCs w:val="24"/>
        </w:rPr>
        <w:t>Habilitação jurídica</w:t>
      </w:r>
    </w:p>
    <w:p w14:paraId="7715D8D1" w14:textId="77777777" w:rsidR="004E12AC" w:rsidRPr="00A04285" w:rsidRDefault="004E12AC" w:rsidP="004E12AC">
      <w:pPr>
        <w:tabs>
          <w:tab w:val="left" w:pos="284"/>
        </w:tabs>
        <w:spacing w:after="0"/>
        <w:jc w:val="both"/>
        <w:rPr>
          <w:rFonts w:ascii="Times New Roman" w:hAnsi="Times New Roman" w:cs="Times New Roman"/>
          <w:sz w:val="24"/>
          <w:szCs w:val="24"/>
        </w:rPr>
      </w:pPr>
      <w:r w:rsidRPr="00A04285">
        <w:rPr>
          <w:rFonts w:ascii="Times New Roman" w:hAnsi="Times New Roman" w:cs="Times New Roman"/>
          <w:sz w:val="24"/>
          <w:szCs w:val="24"/>
        </w:rPr>
        <w:t xml:space="preserve">A habilitação jurídica visa a demonstrar a capacidade de o licitante exercer direitos e assumir obrigações, e a documentação a ser apresentada por ele limita-se à </w:t>
      </w:r>
      <w:r w:rsidRPr="00A04285">
        <w:rPr>
          <w:rFonts w:ascii="Times New Roman" w:hAnsi="Times New Roman" w:cs="Times New Roman"/>
          <w:b/>
          <w:bCs/>
          <w:sz w:val="24"/>
          <w:szCs w:val="24"/>
        </w:rPr>
        <w:t>comprovação de existência jurídica da pessoa</w:t>
      </w:r>
      <w:r w:rsidRPr="00A04285">
        <w:rPr>
          <w:rFonts w:ascii="Times New Roman" w:hAnsi="Times New Roman" w:cs="Times New Roman"/>
          <w:sz w:val="24"/>
          <w:szCs w:val="24"/>
        </w:rPr>
        <w:t xml:space="preserve"> e, quando cabível, de autorização para o exercício da atividade a ser contratada (Art. 66 da Lei Federal nº 14.133/21), devendo ser observado e apresentado, se for:</w:t>
      </w:r>
    </w:p>
    <w:p w14:paraId="1C2BD273"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Empresário individual:</w:t>
      </w:r>
      <w:r w:rsidRPr="00A04285">
        <w:rPr>
          <w:rFonts w:ascii="Times New Roman" w:hAnsi="Times New Roman"/>
          <w:bCs/>
          <w:sz w:val="24"/>
          <w:szCs w:val="24"/>
        </w:rPr>
        <w:t xml:space="preserve"> inscrição no Registro Público de Empresas Mercantis, a cargo da Junta Comercial da respectiva sede; </w:t>
      </w:r>
    </w:p>
    <w:p w14:paraId="58353774"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Microempreendedor Individual - MEI:</w:t>
      </w:r>
      <w:r w:rsidRPr="00A04285">
        <w:rPr>
          <w:rFonts w:ascii="Times New Roman" w:hAnsi="Times New Roman"/>
          <w:bCs/>
          <w:sz w:val="24"/>
          <w:szCs w:val="24"/>
        </w:rPr>
        <w:t xml:space="preserve"> Certificado da Condição de Microempreendedor Individual - CCMEI, cuja aceitação ficará condicionada à verificação da autenticidade no sítio https://www.gov.br/empresas-e-negocios/pt-br/empreendedor; </w:t>
      </w:r>
    </w:p>
    <w:p w14:paraId="0C9D4764"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Sociedade empresária, sociedade limitada unipessoal – SLU ou sociedade identificada como empresa individual de responsabilidade limitada - EIRELI:</w:t>
      </w:r>
      <w:r w:rsidRPr="00A04285">
        <w:rPr>
          <w:rFonts w:ascii="Times New Roman" w:hAnsi="Times New Roman"/>
          <w:bCs/>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08C89089"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Sociedade empresária estrangeira:</w:t>
      </w:r>
      <w:r w:rsidRPr="00A04285">
        <w:rPr>
          <w:rFonts w:ascii="Times New Roman" w:hAnsi="Times New Roman"/>
          <w:bCs/>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15D9D02"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Sociedade simples:</w:t>
      </w:r>
      <w:r w:rsidRPr="00A04285">
        <w:rPr>
          <w:rFonts w:ascii="Times New Roman" w:hAnsi="Times New Roman"/>
          <w:bCs/>
          <w:sz w:val="24"/>
          <w:szCs w:val="24"/>
        </w:rPr>
        <w:t xml:space="preserve"> inscrição do ato constitutivo no Registro Civil de Pessoas Jurídicas do local de sua sede, acompanhada de documento comprobatório de seus administradores;</w:t>
      </w:r>
    </w:p>
    <w:p w14:paraId="4F5D02E8"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E456C6D"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
          <w:bCs/>
          <w:sz w:val="24"/>
          <w:szCs w:val="24"/>
        </w:rPr>
        <w:t>Sociedade cooperativa:</w:t>
      </w:r>
      <w:r w:rsidRPr="00A04285">
        <w:rPr>
          <w:rFonts w:ascii="Times New Roman" w:hAnsi="Times New Roman"/>
          <w:bCs/>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085D6BE4"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
          <w:sz w:val="24"/>
          <w:szCs w:val="24"/>
        </w:rPr>
      </w:pPr>
      <w:r w:rsidRPr="00A04285">
        <w:rPr>
          <w:rFonts w:ascii="Times New Roman" w:hAnsi="Times New Roman"/>
          <w:b/>
          <w:sz w:val="24"/>
          <w:szCs w:val="24"/>
        </w:rPr>
        <w:t>Os documentos apresentados deverão estar acompanhados de todas as alterações ou da consolidação respectiva.</w:t>
      </w:r>
    </w:p>
    <w:p w14:paraId="0300B896" w14:textId="77777777" w:rsidR="004E12AC" w:rsidRPr="00A04285" w:rsidRDefault="004E12AC">
      <w:pPr>
        <w:pStyle w:val="PargrafodaLista"/>
        <w:numPr>
          <w:ilvl w:val="1"/>
          <w:numId w:val="39"/>
        </w:numPr>
        <w:tabs>
          <w:tab w:val="left" w:pos="567"/>
          <w:tab w:val="left" w:pos="851"/>
          <w:tab w:val="left" w:pos="2525"/>
          <w:tab w:val="center" w:pos="4873"/>
        </w:tabs>
        <w:spacing w:after="0"/>
        <w:ind w:left="0" w:firstLine="0"/>
        <w:jc w:val="both"/>
        <w:rPr>
          <w:rFonts w:ascii="Times New Roman" w:hAnsi="Times New Roman"/>
          <w:sz w:val="24"/>
          <w:szCs w:val="24"/>
        </w:rPr>
      </w:pPr>
      <w:r w:rsidRPr="00A04285">
        <w:rPr>
          <w:rFonts w:ascii="Times New Roman" w:hAnsi="Times New Roman"/>
          <w:sz w:val="24"/>
          <w:szCs w:val="24"/>
        </w:rPr>
        <w:t>Cédula de Identidade de todos os sócios, diretores ou do empresário individual, no caso de sociedade anônima pode ser apresentada a cédula de identidade de seus administradores, membros de conselho de administração e da diretoria acompanhadas dos atos que os nomearam</w:t>
      </w:r>
    </w:p>
    <w:p w14:paraId="4DB61328" w14:textId="77777777" w:rsidR="004E12AC" w:rsidRPr="00A04285" w:rsidRDefault="004E12AC" w:rsidP="004E12AC">
      <w:pPr>
        <w:pStyle w:val="PargrafodaLista"/>
        <w:tabs>
          <w:tab w:val="left" w:pos="567"/>
          <w:tab w:val="left" w:pos="851"/>
          <w:tab w:val="left" w:pos="2525"/>
          <w:tab w:val="center" w:pos="4873"/>
        </w:tabs>
        <w:spacing w:after="0"/>
        <w:ind w:left="0"/>
        <w:jc w:val="both"/>
        <w:rPr>
          <w:rFonts w:ascii="Times New Roman" w:hAnsi="Times New Roman"/>
          <w:b/>
          <w:sz w:val="24"/>
          <w:szCs w:val="24"/>
        </w:rPr>
      </w:pPr>
    </w:p>
    <w:p w14:paraId="5D09B601" w14:textId="77777777" w:rsidR="004E12AC" w:rsidRPr="00A04285" w:rsidRDefault="004E12AC">
      <w:pPr>
        <w:pStyle w:val="PargrafodaLista"/>
        <w:numPr>
          <w:ilvl w:val="0"/>
          <w:numId w:val="39"/>
        </w:numPr>
        <w:tabs>
          <w:tab w:val="left" w:pos="284"/>
        </w:tabs>
        <w:spacing w:after="0"/>
        <w:rPr>
          <w:rFonts w:ascii="Times New Roman" w:hAnsi="Times New Roman"/>
          <w:b/>
          <w:bCs/>
          <w:sz w:val="24"/>
          <w:szCs w:val="24"/>
        </w:rPr>
      </w:pPr>
      <w:r w:rsidRPr="00A04285">
        <w:rPr>
          <w:rFonts w:ascii="Times New Roman" w:hAnsi="Times New Roman"/>
          <w:b/>
          <w:bCs/>
          <w:sz w:val="24"/>
          <w:szCs w:val="24"/>
        </w:rPr>
        <w:t>Habilitação fiscal, social e trabalhista</w:t>
      </w:r>
    </w:p>
    <w:p w14:paraId="5898385A"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lastRenderedPageBreak/>
        <w:t>Prova de inscrição no Cadastro Nacional de Pessoas Jurídicas (CNPJ) ou no Cadastro de Pessoas Físicas (CPF), conforme o caso;</w:t>
      </w:r>
    </w:p>
    <w:p w14:paraId="62B6B56D"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Prova de inscrição no cadastro de contribuintes estadual e/ou municipal, se houver, relativo ao domicílio ou sede do licitante, pertinente ao seu ramo de atividade e compatível com o objeto contratual;</w:t>
      </w:r>
    </w:p>
    <w:p w14:paraId="165B038C"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Prova de regularidade com a Fazenda federal, estadual e municipal do domicílio ou sede do licitante, ou outra equivalente, na forma da lei;</w:t>
      </w:r>
    </w:p>
    <w:p w14:paraId="3CA3C962"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Prova de regularidade relativa à Seguridade Social e ao FGTS, que demonstre cumprimento dos encargos sociais instituídos por lei;</w:t>
      </w:r>
    </w:p>
    <w:p w14:paraId="72717EED"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Prova de regularidade perante a Justiça do Trabalho (Mediante a apresentação de certidão negativa ou positiva com efeito de negativa, nos termos do Título VII-A da Consolidação das Leis do Trabalho, aprovada pelo Decreto-Lei nº 5.452, de 1º de maio de 1943).</w:t>
      </w:r>
    </w:p>
    <w:p w14:paraId="071F517F"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Declaração quanto ao cumprimento do disposto no </w:t>
      </w:r>
      <w:hyperlink r:id="rId70" w:anchor="art7xxxiii" w:history="1">
        <w:r w:rsidRPr="00A04285">
          <w:rPr>
            <w:rStyle w:val="Hyperlink"/>
            <w:rFonts w:ascii="Times New Roman" w:hAnsi="Times New Roman"/>
            <w:bCs/>
            <w:sz w:val="24"/>
            <w:szCs w:val="24"/>
          </w:rPr>
          <w:t>inciso XXXIII do art. 7º da Constituição Federal (Esta declaração ficará dispensada em caso de procedimento eletrônico onde o proponente opte por assinalar a opção constante do sistema).</w:t>
        </w:r>
      </w:hyperlink>
    </w:p>
    <w:p w14:paraId="5786314E"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Caso o fornecedor seja considerado isento dos tributos Estadual ou Municipal relacionados ao objeto contratual, deverá comprovar tal condição mediante a apresentação de declaração da Fazenda respectiva do seu domicílio ou sede, ou outra equivalente, na forma da lei.</w:t>
      </w:r>
    </w:p>
    <w:p w14:paraId="521E51B4"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O fornecedor enquadrado como microempreendedor individual que pretenda auferir os benefícios do tratamento diferenciado previstos na Lei Complementar n.º 123, de 2006, estará dispensado da prova de inscrição nos cadastros de contribuintes estadual e municipal.</w:t>
      </w:r>
    </w:p>
    <w:p w14:paraId="70315475" w14:textId="77777777" w:rsidR="004E12AC" w:rsidRPr="00A04285" w:rsidRDefault="004E12AC" w:rsidP="004E12AC">
      <w:pPr>
        <w:pStyle w:val="PargrafodaLista"/>
        <w:tabs>
          <w:tab w:val="left" w:pos="426"/>
        </w:tabs>
        <w:spacing w:after="0"/>
        <w:ind w:left="0"/>
        <w:jc w:val="both"/>
        <w:rPr>
          <w:rFonts w:ascii="Times New Roman" w:hAnsi="Times New Roman"/>
          <w:bCs/>
          <w:sz w:val="24"/>
          <w:szCs w:val="24"/>
        </w:rPr>
      </w:pPr>
    </w:p>
    <w:p w14:paraId="2F820630" w14:textId="77777777" w:rsidR="004E12AC" w:rsidRPr="00A04285" w:rsidRDefault="004E12AC">
      <w:pPr>
        <w:pStyle w:val="PargrafodaLista"/>
        <w:numPr>
          <w:ilvl w:val="0"/>
          <w:numId w:val="39"/>
        </w:numPr>
        <w:tabs>
          <w:tab w:val="left" w:pos="284"/>
        </w:tabs>
        <w:spacing w:after="0"/>
        <w:rPr>
          <w:rFonts w:ascii="Times New Roman" w:hAnsi="Times New Roman"/>
          <w:b/>
          <w:bCs/>
          <w:sz w:val="24"/>
          <w:szCs w:val="24"/>
        </w:rPr>
      </w:pPr>
      <w:r w:rsidRPr="00A04285">
        <w:rPr>
          <w:rFonts w:ascii="Times New Roman" w:hAnsi="Times New Roman"/>
          <w:b/>
          <w:bCs/>
          <w:sz w:val="24"/>
          <w:szCs w:val="24"/>
        </w:rPr>
        <w:t>Qualificação Econômico-Financeira</w:t>
      </w:r>
    </w:p>
    <w:p w14:paraId="2A3438AE"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Balanço patrimonial, demonstração de resultado de exercício e demais demonstrações contábeis dos 2 (dois) últimos exercícios sociais (já exigíveis e apresentados na forma da lei, devidamente registrado no órgão competente de origem).</w:t>
      </w:r>
    </w:p>
    <w:p w14:paraId="306F2B80"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3E4A17F" w14:textId="77777777" w:rsidR="004E12AC" w:rsidRPr="00A04285" w:rsidRDefault="004E12AC" w:rsidP="004E12AC">
      <w:pPr>
        <w:pStyle w:val="PargrafodaLista"/>
        <w:spacing w:after="0"/>
        <w:ind w:left="426"/>
        <w:jc w:val="both"/>
        <w:rPr>
          <w:rFonts w:ascii="Times New Roman" w:hAnsi="Times New Roman"/>
          <w:bCs/>
          <w:sz w:val="24"/>
          <w:szCs w:val="24"/>
        </w:rPr>
      </w:pPr>
      <w:r w:rsidRPr="00A04285">
        <w:rPr>
          <w:rFonts w:ascii="Times New Roman" w:hAnsi="Times New Roman"/>
          <w:bCs/>
          <w:sz w:val="24"/>
          <w:szCs w:val="24"/>
        </w:rPr>
        <w:t xml:space="preserve">I - Liquidez Geral (LG) = (Ativo Circulante + Realizável a Longo </w:t>
      </w:r>
      <w:proofErr w:type="gramStart"/>
      <w:r w:rsidRPr="00A04285">
        <w:rPr>
          <w:rFonts w:ascii="Times New Roman" w:hAnsi="Times New Roman"/>
          <w:bCs/>
          <w:sz w:val="24"/>
          <w:szCs w:val="24"/>
        </w:rPr>
        <w:t>Prazo)/</w:t>
      </w:r>
      <w:proofErr w:type="gramEnd"/>
      <w:r w:rsidRPr="00A04285">
        <w:rPr>
          <w:rFonts w:ascii="Times New Roman" w:hAnsi="Times New Roman"/>
          <w:bCs/>
          <w:sz w:val="24"/>
          <w:szCs w:val="24"/>
        </w:rPr>
        <w:t>( Passivo Circulante + Passivo Não Circulante);</w:t>
      </w:r>
    </w:p>
    <w:p w14:paraId="6514505D" w14:textId="77777777" w:rsidR="004E12AC" w:rsidRPr="00A04285" w:rsidRDefault="004E12AC" w:rsidP="004E12AC">
      <w:pPr>
        <w:pStyle w:val="PargrafodaLista"/>
        <w:tabs>
          <w:tab w:val="left" w:pos="426"/>
        </w:tabs>
        <w:spacing w:after="0"/>
        <w:ind w:left="426"/>
        <w:jc w:val="both"/>
        <w:rPr>
          <w:rFonts w:ascii="Times New Roman" w:hAnsi="Times New Roman"/>
          <w:bCs/>
          <w:sz w:val="24"/>
          <w:szCs w:val="24"/>
        </w:rPr>
      </w:pPr>
      <w:r w:rsidRPr="00A04285">
        <w:rPr>
          <w:rFonts w:ascii="Times New Roman" w:hAnsi="Times New Roman"/>
          <w:bCs/>
          <w:sz w:val="24"/>
          <w:szCs w:val="24"/>
        </w:rPr>
        <w:t xml:space="preserve">II - Solvência Geral (SG)= (Ativo </w:t>
      </w:r>
      <w:proofErr w:type="gramStart"/>
      <w:r w:rsidRPr="00A04285">
        <w:rPr>
          <w:rFonts w:ascii="Times New Roman" w:hAnsi="Times New Roman"/>
          <w:bCs/>
          <w:sz w:val="24"/>
          <w:szCs w:val="24"/>
        </w:rPr>
        <w:t>Total)/</w:t>
      </w:r>
      <w:proofErr w:type="gramEnd"/>
      <w:r w:rsidRPr="00A04285">
        <w:rPr>
          <w:rFonts w:ascii="Times New Roman" w:hAnsi="Times New Roman"/>
          <w:bCs/>
          <w:sz w:val="24"/>
          <w:szCs w:val="24"/>
        </w:rPr>
        <w:t>(Passivo Circulante +Passivo não Circulante); e</w:t>
      </w:r>
    </w:p>
    <w:p w14:paraId="575BE7B6" w14:textId="77777777" w:rsidR="004E12AC" w:rsidRPr="00A04285" w:rsidRDefault="004E12AC" w:rsidP="004E12AC">
      <w:pPr>
        <w:pStyle w:val="PargrafodaLista"/>
        <w:tabs>
          <w:tab w:val="left" w:pos="426"/>
        </w:tabs>
        <w:spacing w:after="0"/>
        <w:ind w:left="426"/>
        <w:jc w:val="both"/>
        <w:rPr>
          <w:rFonts w:ascii="Times New Roman" w:hAnsi="Times New Roman"/>
          <w:bCs/>
          <w:sz w:val="24"/>
          <w:szCs w:val="24"/>
        </w:rPr>
      </w:pPr>
      <w:r w:rsidRPr="00A04285">
        <w:rPr>
          <w:rFonts w:ascii="Times New Roman" w:hAnsi="Times New Roman"/>
          <w:bCs/>
          <w:sz w:val="24"/>
          <w:szCs w:val="24"/>
        </w:rPr>
        <w:t xml:space="preserve">III - Liquidez Corrente (LC) = (Ativo </w:t>
      </w:r>
      <w:proofErr w:type="gramStart"/>
      <w:r w:rsidRPr="00A04285">
        <w:rPr>
          <w:rFonts w:ascii="Times New Roman" w:hAnsi="Times New Roman"/>
          <w:bCs/>
          <w:sz w:val="24"/>
          <w:szCs w:val="24"/>
        </w:rPr>
        <w:t>Circulante)/</w:t>
      </w:r>
      <w:proofErr w:type="gramEnd"/>
      <w:r w:rsidRPr="00A04285">
        <w:rPr>
          <w:rFonts w:ascii="Times New Roman" w:hAnsi="Times New Roman"/>
          <w:bCs/>
          <w:sz w:val="24"/>
          <w:szCs w:val="24"/>
        </w:rPr>
        <w:t>(Passivo Circulante).</w:t>
      </w:r>
    </w:p>
    <w:p w14:paraId="7BD5087B" w14:textId="77777777" w:rsidR="004E12AC" w:rsidRPr="00A04285" w:rsidRDefault="004E12AC" w:rsidP="004E12AC">
      <w:pPr>
        <w:pStyle w:val="PargrafodaLista"/>
        <w:tabs>
          <w:tab w:val="left" w:pos="426"/>
        </w:tabs>
        <w:spacing w:after="0"/>
        <w:ind w:left="426"/>
        <w:jc w:val="both"/>
        <w:rPr>
          <w:rFonts w:ascii="Times New Roman" w:hAnsi="Times New Roman"/>
          <w:bCs/>
          <w:sz w:val="24"/>
          <w:szCs w:val="24"/>
        </w:rPr>
      </w:pPr>
    </w:p>
    <w:p w14:paraId="36B34EF2"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Certidão negativa de feitos sobre falência expedida pelo distribuidor da sede do licitante ou, Certidão negativa de insolvência civil expedida pelo distribuidor do domicílio ou sede do licitante, caso se trate de pessoa física, desde que admitida a sua participação na licitação.</w:t>
      </w:r>
    </w:p>
    <w:p w14:paraId="17E861EC"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 xml:space="preserve">Caso a empresa licitante apresente resultado inferior ou igual a 1 (um) em qualquer dos índices de Liquidez Geral (LG), Solvência Geral (SG) e Liquidez Corrente (LC), será exigido para fins de habilitação patrimônio líquido mínimo </w:t>
      </w:r>
      <w:proofErr w:type="gramStart"/>
      <w:r w:rsidRPr="00A04285">
        <w:rPr>
          <w:rFonts w:ascii="Times New Roman" w:hAnsi="Times New Roman"/>
          <w:bCs/>
          <w:sz w:val="24"/>
          <w:szCs w:val="24"/>
        </w:rPr>
        <w:t>de  até</w:t>
      </w:r>
      <w:proofErr w:type="gramEnd"/>
      <w:r w:rsidRPr="00A04285">
        <w:rPr>
          <w:rFonts w:ascii="Times New Roman" w:hAnsi="Times New Roman"/>
          <w:bCs/>
          <w:sz w:val="24"/>
          <w:szCs w:val="24"/>
        </w:rPr>
        <w:t xml:space="preserve"> 10% do valor total estimado da contratação. </w:t>
      </w:r>
    </w:p>
    <w:p w14:paraId="49016390"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lastRenderedPageBreak/>
        <w:t>As empresas criadas no exercício financeiro da licitação deverão atender a todas as exigências da habilitação e poderão substituir os demonstrativos contábeis pelo balanço de abertura. (Lei nº 14.133, de 2021, art. 65, §1º).</w:t>
      </w:r>
    </w:p>
    <w:p w14:paraId="55557A6E"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O balanço patrimonial, demonstração de resultado de exercício e demais demonstrações contábeis limitar-se-ão ao último exercício no caso de a pessoa jurídica ter sido constituída há menos de 2 (dois) anos. (Lei nº 14.133, de 2021, art. 69, §6º)</w:t>
      </w:r>
    </w:p>
    <w:p w14:paraId="4B46B61C" w14:textId="77777777" w:rsidR="004E12AC" w:rsidRPr="00A04285" w:rsidRDefault="004E12AC">
      <w:pPr>
        <w:pStyle w:val="PargrafodaLista"/>
        <w:numPr>
          <w:ilvl w:val="1"/>
          <w:numId w:val="39"/>
        </w:numPr>
        <w:tabs>
          <w:tab w:val="left" w:pos="426"/>
        </w:tabs>
        <w:spacing w:after="0"/>
        <w:ind w:left="0" w:firstLine="0"/>
        <w:jc w:val="both"/>
        <w:rPr>
          <w:rFonts w:ascii="Times New Roman" w:hAnsi="Times New Roman"/>
          <w:bCs/>
          <w:sz w:val="24"/>
          <w:szCs w:val="24"/>
        </w:rPr>
      </w:pPr>
      <w:r w:rsidRPr="00A04285">
        <w:rPr>
          <w:rFonts w:ascii="Times New Roman" w:hAnsi="Times New Roman"/>
          <w:bCs/>
          <w:sz w:val="24"/>
          <w:szCs w:val="24"/>
        </w:rPr>
        <w:t>O atendimento dos índices econômicos previstos neste item deverá ser atestado mediante declaração assinada por profissional habilitado da área contábil, apresentada pelo fornecedor.</w:t>
      </w:r>
    </w:p>
    <w:p w14:paraId="72C53C71" w14:textId="77777777" w:rsidR="004E12AC" w:rsidRPr="00A04285" w:rsidRDefault="004E12AC" w:rsidP="004E12AC">
      <w:pPr>
        <w:pStyle w:val="PargrafodaLista"/>
        <w:tabs>
          <w:tab w:val="left" w:pos="426"/>
        </w:tabs>
        <w:spacing w:after="0"/>
        <w:ind w:left="0"/>
        <w:jc w:val="both"/>
        <w:rPr>
          <w:rFonts w:ascii="Times New Roman" w:hAnsi="Times New Roman"/>
          <w:bCs/>
          <w:sz w:val="24"/>
          <w:szCs w:val="24"/>
        </w:rPr>
      </w:pPr>
    </w:p>
    <w:p w14:paraId="13ACA6F3" w14:textId="77777777" w:rsidR="004E12AC" w:rsidRPr="00A04285" w:rsidRDefault="004E12AC">
      <w:pPr>
        <w:pStyle w:val="PargrafodaLista"/>
        <w:numPr>
          <w:ilvl w:val="0"/>
          <w:numId w:val="39"/>
        </w:numPr>
        <w:tabs>
          <w:tab w:val="left" w:pos="426"/>
        </w:tabs>
        <w:spacing w:after="0"/>
        <w:jc w:val="both"/>
        <w:rPr>
          <w:rFonts w:ascii="Times New Roman" w:hAnsi="Times New Roman"/>
          <w:b/>
          <w:sz w:val="24"/>
          <w:szCs w:val="24"/>
        </w:rPr>
      </w:pPr>
      <w:r w:rsidRPr="00A04285">
        <w:rPr>
          <w:rFonts w:ascii="Times New Roman" w:hAnsi="Times New Roman"/>
          <w:b/>
          <w:bCs/>
          <w:sz w:val="24"/>
          <w:szCs w:val="24"/>
        </w:rPr>
        <w:t xml:space="preserve"> DA QUALIFICAÇÃO TÉCNICA</w:t>
      </w:r>
      <w:r w:rsidRPr="00A04285">
        <w:rPr>
          <w:rFonts w:ascii="Times New Roman" w:hAnsi="Times New Roman"/>
          <w:sz w:val="24"/>
          <w:szCs w:val="24"/>
        </w:rPr>
        <w:t xml:space="preserve">: </w:t>
      </w:r>
    </w:p>
    <w:p w14:paraId="618D8155" w14:textId="77777777" w:rsidR="004E12AC" w:rsidRPr="00A04285" w:rsidRDefault="004E12AC" w:rsidP="004E12AC">
      <w:pPr>
        <w:tabs>
          <w:tab w:val="left" w:pos="426"/>
        </w:tabs>
        <w:spacing w:after="0"/>
        <w:jc w:val="both"/>
        <w:rPr>
          <w:rFonts w:ascii="Times New Roman" w:hAnsi="Times New Roman" w:cs="Times New Roman"/>
          <w:b/>
          <w:bCs/>
          <w:sz w:val="24"/>
          <w:szCs w:val="24"/>
        </w:rPr>
      </w:pPr>
      <w:r w:rsidRPr="00A04285">
        <w:rPr>
          <w:rFonts w:ascii="Times New Roman" w:hAnsi="Times New Roman" w:cs="Times New Roman"/>
          <w:b/>
          <w:bCs/>
          <w:sz w:val="24"/>
          <w:szCs w:val="24"/>
        </w:rPr>
        <w:t>d.1. RELATIVA À QUALIFICAÇÃO TÉCNICA OPERACIONAL</w:t>
      </w:r>
    </w:p>
    <w:p w14:paraId="0CA7778B"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d.1.1. Comprovação de aptidão para a execução dos serviços similares de complexidade equivalente ou superior com o objeto desta contratação, ou com o item pertinente, por meio da apresentação de certidões ou atestados, por pessoas jurídicas de direito público ou privado, ou regularmente emitido (s) pelo conselho profissional competente, quando for o caso.</w:t>
      </w:r>
    </w:p>
    <w:p w14:paraId="0FA1C4EC"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d.1.2. Os atestados de capacidade técnica poderão ser apresentados em nome da matriz ou da filial do fornecedor.</w:t>
      </w:r>
    </w:p>
    <w:p w14:paraId="4C0C58C4" w14:textId="77777777" w:rsidR="004E12AC" w:rsidRPr="00A04285" w:rsidRDefault="004E12AC" w:rsidP="004E12AC">
      <w:pPr>
        <w:spacing w:after="0"/>
        <w:jc w:val="both"/>
        <w:rPr>
          <w:rFonts w:ascii="Times New Roman" w:hAnsi="Times New Roman" w:cs="Times New Roman"/>
          <w:sz w:val="24"/>
          <w:szCs w:val="24"/>
        </w:rPr>
      </w:pPr>
      <w:r w:rsidRPr="00A04285">
        <w:rPr>
          <w:rFonts w:ascii="Times New Roman" w:hAnsi="Times New Roman" w:cs="Times New Roman"/>
          <w:sz w:val="24"/>
          <w:szCs w:val="24"/>
        </w:rPr>
        <w:t>d.1.3.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0B6388A" w14:textId="77777777" w:rsidR="004E12AC" w:rsidRDefault="004E12AC" w:rsidP="004E12AC">
      <w:pPr>
        <w:spacing w:after="0"/>
        <w:jc w:val="center"/>
        <w:rPr>
          <w:rFonts w:ascii="Times New Roman" w:hAnsi="Times New Roman" w:cs="Times New Roman"/>
          <w:b/>
          <w:sz w:val="24"/>
          <w:szCs w:val="24"/>
        </w:rPr>
      </w:pPr>
    </w:p>
    <w:p w14:paraId="39A3B7BC" w14:textId="77777777" w:rsidR="004E12AC" w:rsidRDefault="004E12AC" w:rsidP="004E12AC">
      <w:pPr>
        <w:spacing w:after="0"/>
        <w:jc w:val="center"/>
        <w:rPr>
          <w:rFonts w:ascii="Times New Roman" w:hAnsi="Times New Roman" w:cs="Times New Roman"/>
          <w:b/>
          <w:sz w:val="24"/>
          <w:szCs w:val="24"/>
        </w:rPr>
      </w:pPr>
      <w:r>
        <w:rPr>
          <w:rFonts w:ascii="Times New Roman" w:hAnsi="Times New Roman" w:cs="Times New Roman"/>
          <w:b/>
          <w:sz w:val="24"/>
          <w:szCs w:val="24"/>
        </w:rPr>
        <w:br w:type="page"/>
      </w:r>
    </w:p>
    <w:p w14:paraId="58CC8A93" w14:textId="77777777" w:rsidR="004E12AC" w:rsidRPr="00BE3520" w:rsidRDefault="004E12AC" w:rsidP="004E12AC">
      <w:pPr>
        <w:spacing w:after="0"/>
        <w:jc w:val="center"/>
        <w:rPr>
          <w:rFonts w:ascii="Times New Roman" w:hAnsi="Times New Roman" w:cs="Times New Roman"/>
          <w:b/>
          <w:sz w:val="24"/>
          <w:szCs w:val="24"/>
        </w:rPr>
      </w:pPr>
      <w:r w:rsidRPr="00BE3520">
        <w:rPr>
          <w:rFonts w:ascii="Times New Roman" w:hAnsi="Times New Roman" w:cs="Times New Roman"/>
          <w:b/>
          <w:sz w:val="24"/>
          <w:szCs w:val="24"/>
        </w:rPr>
        <w:lastRenderedPageBreak/>
        <w:t>ANEXO II DO EDITAL</w:t>
      </w:r>
    </w:p>
    <w:p w14:paraId="39ED1D18" w14:textId="77777777" w:rsidR="004E12AC" w:rsidRPr="00BE3520" w:rsidRDefault="004E12AC" w:rsidP="004E12AC">
      <w:pPr>
        <w:spacing w:after="0"/>
        <w:jc w:val="center"/>
        <w:rPr>
          <w:rFonts w:ascii="Times New Roman" w:hAnsi="Times New Roman" w:cs="Times New Roman"/>
          <w:b/>
          <w:sz w:val="24"/>
          <w:szCs w:val="24"/>
        </w:rPr>
      </w:pPr>
    </w:p>
    <w:p w14:paraId="5881E694" w14:textId="77777777" w:rsidR="004E12AC" w:rsidRPr="00BE3520" w:rsidRDefault="004E12AC" w:rsidP="004E12AC">
      <w:pPr>
        <w:spacing w:after="0"/>
        <w:jc w:val="center"/>
        <w:rPr>
          <w:rFonts w:ascii="Times New Roman" w:hAnsi="Times New Roman" w:cs="Times New Roman"/>
          <w:b/>
          <w:sz w:val="24"/>
          <w:szCs w:val="24"/>
        </w:rPr>
      </w:pPr>
      <w:r w:rsidRPr="00BE3520">
        <w:rPr>
          <w:rFonts w:ascii="Times New Roman" w:hAnsi="Times New Roman" w:cs="Times New Roman"/>
          <w:b/>
          <w:sz w:val="24"/>
          <w:szCs w:val="24"/>
        </w:rPr>
        <w:t>ESTUDO TÉCNICO PRELIMINAR - ETP</w:t>
      </w:r>
    </w:p>
    <w:p w14:paraId="0A7792D6" w14:textId="77777777" w:rsidR="004E12AC" w:rsidRPr="00BE3520" w:rsidRDefault="004E12AC" w:rsidP="004E12AC">
      <w:pPr>
        <w:tabs>
          <w:tab w:val="left" w:pos="284"/>
          <w:tab w:val="left" w:pos="2525"/>
          <w:tab w:val="center" w:pos="4873"/>
        </w:tabs>
        <w:spacing w:after="0"/>
        <w:jc w:val="right"/>
        <w:rPr>
          <w:rFonts w:ascii="Times New Roman" w:hAnsi="Times New Roman" w:cs="Times New Roman"/>
          <w:b/>
          <w:sz w:val="24"/>
          <w:szCs w:val="24"/>
        </w:rPr>
      </w:pPr>
    </w:p>
    <w:p w14:paraId="2848D1C4"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 INTRODUÇÃO:</w:t>
      </w:r>
    </w:p>
    <w:p w14:paraId="0CA4249F" w14:textId="77777777" w:rsidR="004E12AC" w:rsidRPr="00BE3520" w:rsidRDefault="004E12AC" w:rsidP="004E12AC">
      <w:pPr>
        <w:spacing w:after="0"/>
        <w:ind w:firstLine="708"/>
        <w:jc w:val="both"/>
        <w:rPr>
          <w:rFonts w:ascii="Times New Roman" w:hAnsi="Times New Roman" w:cs="Times New Roman"/>
          <w:sz w:val="24"/>
          <w:szCs w:val="24"/>
          <w14:ligatures w14:val="none"/>
        </w:rPr>
      </w:pPr>
      <w:r w:rsidRPr="00BE3520">
        <w:rPr>
          <w:rFonts w:ascii="Times New Roman" w:eastAsia="Times New Roman" w:hAnsi="Times New Roman" w:cs="Times New Roman"/>
          <w:sz w:val="24"/>
          <w:szCs w:val="24"/>
        </w:rPr>
        <w:t xml:space="preserve">O presente Estudo Técnico Preliminar (ETP) tem como objetivo apresentar uma análise detalhada das necessidades da Prefeitura Municipal de Miraíma/CE em relação aos </w:t>
      </w:r>
      <w:r w:rsidRPr="00BE3520">
        <w:rPr>
          <w:rFonts w:ascii="Times New Roman" w:hAnsi="Times New Roman" w:cs="Times New Roman"/>
          <w:sz w:val="24"/>
          <w:szCs w:val="24"/>
        </w:rPr>
        <w:t>serviços de manutenção preventiva e corretiva com aquisição de peças automotivas novas, originais ou de linha de montagem, com respectivas garantias, destinadas a frota de veículos das diversas Unidades Gestoras do município de Miraíma/CE</w:t>
      </w:r>
      <w:r w:rsidRPr="00BE3520">
        <w:rPr>
          <w:rFonts w:ascii="Times New Roman" w:hAnsi="Times New Roman" w:cs="Times New Roman"/>
          <w:sz w:val="24"/>
          <w:szCs w:val="24"/>
          <w14:ligatures w14:val="none"/>
        </w:rPr>
        <w:t>.</w:t>
      </w:r>
    </w:p>
    <w:p w14:paraId="101DA821" w14:textId="77777777" w:rsidR="004E12AC" w:rsidRPr="00BE3520" w:rsidRDefault="004E12AC" w:rsidP="004E12AC">
      <w:pPr>
        <w:spacing w:after="0"/>
        <w:jc w:val="both"/>
        <w:rPr>
          <w:rFonts w:ascii="Times New Roman" w:eastAsia="Times New Roman" w:hAnsi="Times New Roman" w:cs="Times New Roman"/>
          <w:b/>
          <w:bCs/>
          <w:sz w:val="24"/>
          <w:szCs w:val="24"/>
        </w:rPr>
      </w:pPr>
    </w:p>
    <w:p w14:paraId="5CC7AE96"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2. DESCRIÇÃO DA NECESSIDADE DA CONTRATAÇÃO:</w:t>
      </w:r>
    </w:p>
    <w:p w14:paraId="73819DF6" w14:textId="77777777" w:rsidR="004E12AC" w:rsidRPr="00BE3520" w:rsidRDefault="004E12AC" w:rsidP="004E12AC">
      <w:pPr>
        <w:spacing w:after="0"/>
        <w:ind w:firstLine="708"/>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 xml:space="preserve">A necessidade de contratar uma empresa especializada em </w:t>
      </w:r>
      <w:r w:rsidRPr="00BE3520">
        <w:rPr>
          <w:rFonts w:ascii="Times New Roman" w:hAnsi="Times New Roman" w:cs="Times New Roman"/>
          <w:sz w:val="24"/>
          <w:szCs w:val="24"/>
        </w:rPr>
        <w:t>serviços de manutenção preventiva e corretiva com aquisição de peças automotivas novas, originais ou de linha de montagem, com respectivas garantias, destinadas a frota de veículos das diversas Unidades Gestoras do município de Miraíma/CE</w:t>
      </w:r>
      <w:r w:rsidRPr="00BE3520">
        <w:rPr>
          <w:rFonts w:ascii="Times New Roman" w:eastAsia="Times New Roman" w:hAnsi="Times New Roman" w:cs="Times New Roman"/>
          <w:sz w:val="24"/>
          <w:szCs w:val="24"/>
        </w:rPr>
        <w:t xml:space="preserve"> tem como objetivo, assegurar a plena operacionalidade da frota de veículos municipais.</w:t>
      </w:r>
    </w:p>
    <w:p w14:paraId="4E95CEAB" w14:textId="77777777" w:rsidR="004E12AC" w:rsidRPr="00BE3520" w:rsidRDefault="004E12AC" w:rsidP="004E12AC">
      <w:pPr>
        <w:spacing w:after="0"/>
        <w:ind w:firstLine="708"/>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Diversos problemas podem ser apresentados caso haja falhas na prestação desses serviços, como atrasos nos serviços públicos, causados por falhas ou avarias na frota comprometendo a eficiência e a continuidade dos serviços prestados e também riscos à segurança pois a falta de manutenção adequada na frota veicular pode causar acidentes ou interrupções graves nos serviços.</w:t>
      </w:r>
    </w:p>
    <w:p w14:paraId="642649F7" w14:textId="77777777" w:rsidR="004E12AC" w:rsidRPr="00BE3520" w:rsidRDefault="004E12AC" w:rsidP="004E12AC">
      <w:pPr>
        <w:spacing w:after="0"/>
        <w:ind w:firstLine="708"/>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 xml:space="preserve">Os </w:t>
      </w:r>
      <w:r w:rsidRPr="00BE3520">
        <w:rPr>
          <w:rFonts w:ascii="Times New Roman" w:hAnsi="Times New Roman" w:cs="Times New Roman"/>
          <w:sz w:val="24"/>
          <w:szCs w:val="24"/>
        </w:rPr>
        <w:t>serviços de manutenção preventiva e corretiva com aquisição de peças automotivas novas, originais ou de linha de montagem, com respectivas garantias, destinadas a frota de veículos garante implementar serviços periódicos para inspeção e substituição de peças sujeitas ao desgaste natural, reduzindo riscos e falhas inesperadas além de garantir que todas as substituições sejam feitas com peças automotivas novas, originais ou de linha de montagem, assegurando a qualidade e a compatibilidade dos componentes com os veículos.</w:t>
      </w:r>
    </w:p>
    <w:p w14:paraId="2BF06C63" w14:textId="77777777" w:rsidR="004E12AC" w:rsidRPr="00BE3520" w:rsidRDefault="004E12AC" w:rsidP="004E12AC">
      <w:pPr>
        <w:spacing w:after="0"/>
        <w:ind w:firstLine="708"/>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 xml:space="preserve">Portanto, a contratação de uma empresa especializada em </w:t>
      </w:r>
      <w:r w:rsidRPr="00BE3520">
        <w:rPr>
          <w:rFonts w:ascii="Times New Roman" w:hAnsi="Times New Roman" w:cs="Times New Roman"/>
          <w:sz w:val="24"/>
          <w:szCs w:val="24"/>
        </w:rPr>
        <w:t>serviços de manutenção preventiva e corretiva com aquisição de peças automotivas novas, originais ou de linha de montagem, com respectivas garantias, destinadas a frota de veículos das diversas Unidades Gestoras</w:t>
      </w:r>
      <w:r w:rsidRPr="00BE3520">
        <w:rPr>
          <w:rFonts w:ascii="Times New Roman" w:eastAsia="Times New Roman" w:hAnsi="Times New Roman" w:cs="Times New Roman"/>
          <w:sz w:val="24"/>
          <w:szCs w:val="24"/>
        </w:rPr>
        <w:t xml:space="preserve"> de Miraíma - CE promove maior eficiência, segurança e economia nos serviços públicos, além de preservar a qualidade e a continuidade dos atendimentos à população.</w:t>
      </w:r>
    </w:p>
    <w:p w14:paraId="417ADBC5" w14:textId="77777777" w:rsidR="004E12AC" w:rsidRPr="00BE3520" w:rsidRDefault="004E12AC" w:rsidP="004E12AC">
      <w:pPr>
        <w:spacing w:after="0"/>
        <w:ind w:firstLine="708"/>
        <w:jc w:val="both"/>
        <w:rPr>
          <w:rFonts w:ascii="Times New Roman" w:eastAsia="Times New Roman" w:hAnsi="Times New Roman" w:cs="Times New Roman"/>
          <w:sz w:val="24"/>
          <w:szCs w:val="24"/>
        </w:rPr>
      </w:pPr>
    </w:p>
    <w:p w14:paraId="214DEB30" w14:textId="77777777" w:rsidR="004E12AC" w:rsidRPr="00BE3520" w:rsidRDefault="004E12AC" w:rsidP="004E12AC">
      <w:pPr>
        <w:spacing w:after="0"/>
        <w:jc w:val="both"/>
        <w:rPr>
          <w:rFonts w:ascii="Times New Roman" w:eastAsia="Times New Roman" w:hAnsi="Times New Roman" w:cs="Times New Roman"/>
          <w:b/>
          <w:bCs/>
          <w:sz w:val="24"/>
          <w:szCs w:val="24"/>
        </w:rPr>
      </w:pPr>
      <w:r w:rsidRPr="00BE3520">
        <w:rPr>
          <w:rFonts w:ascii="Times New Roman" w:eastAsia="Times New Roman" w:hAnsi="Times New Roman" w:cs="Times New Roman"/>
          <w:b/>
          <w:bCs/>
          <w:sz w:val="24"/>
          <w:szCs w:val="24"/>
        </w:rPr>
        <w:t>3. PREVISÃO DA CONTRATAÇÃO NO PLANO DE CONTRATAÇÕES ANUAL:</w:t>
      </w:r>
    </w:p>
    <w:p w14:paraId="45444304" w14:textId="77777777" w:rsidR="004E12AC" w:rsidRPr="00BE3520" w:rsidRDefault="004E12AC" w:rsidP="004E12AC">
      <w:pPr>
        <w:pStyle w:val="NormalWeb"/>
        <w:tabs>
          <w:tab w:val="left" w:pos="284"/>
        </w:tabs>
        <w:spacing w:before="0" w:beforeAutospacing="0" w:after="0" w:afterAutospacing="0" w:line="276" w:lineRule="auto"/>
        <w:jc w:val="both"/>
        <w:rPr>
          <w:b/>
          <w:bCs/>
        </w:rPr>
      </w:pPr>
      <w:r w:rsidRPr="00BE3520">
        <w:rPr>
          <w:color w:val="000000"/>
        </w:rPr>
        <w:tab/>
      </w:r>
      <w:r w:rsidRPr="00BE3520">
        <w:rPr>
          <w:color w:val="000000"/>
        </w:rPr>
        <w:tab/>
        <w:t>O Plano de Contratações Anual (PCA) de 2025 encontra-se em elaboração, devendo esta contratação ser devidamente incluída no referido planejamento, alinhando-se às necessidades operacionais das diversas secretarias.</w:t>
      </w:r>
    </w:p>
    <w:p w14:paraId="66CBBB3B" w14:textId="77777777" w:rsidR="004E12AC" w:rsidRPr="00BE3520" w:rsidRDefault="004E12AC" w:rsidP="004E12AC">
      <w:pPr>
        <w:spacing w:after="0"/>
        <w:jc w:val="both"/>
        <w:rPr>
          <w:rFonts w:ascii="Times New Roman" w:eastAsia="Times New Roman" w:hAnsi="Times New Roman" w:cs="Times New Roman"/>
          <w:b/>
          <w:bCs/>
          <w:sz w:val="24"/>
          <w:szCs w:val="24"/>
        </w:rPr>
      </w:pPr>
    </w:p>
    <w:p w14:paraId="30DAAAEA"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4. REQUISITOS DA CONTRATAÇÃO:</w:t>
      </w:r>
    </w:p>
    <w:p w14:paraId="4FDB9CBD"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a) Experiência e Expertise:</w:t>
      </w:r>
      <w:r w:rsidRPr="00BE3520">
        <w:rPr>
          <w:rFonts w:ascii="Times New Roman" w:eastAsia="Times New Roman" w:hAnsi="Times New Roman" w:cs="Times New Roman"/>
          <w:sz w:val="24"/>
          <w:szCs w:val="24"/>
        </w:rPr>
        <w:t xml:space="preserve"> A empresa deve possuir comprovada experiência e expertise na prestação de </w:t>
      </w:r>
      <w:r w:rsidRPr="00BE3520">
        <w:rPr>
          <w:rFonts w:ascii="Times New Roman" w:hAnsi="Times New Roman" w:cs="Times New Roman"/>
          <w:sz w:val="24"/>
          <w:szCs w:val="24"/>
        </w:rPr>
        <w:t xml:space="preserve">serviços de manutenção preventiva e corretiva com aquisição de peças automotivas </w:t>
      </w:r>
      <w:r w:rsidRPr="00BE3520">
        <w:rPr>
          <w:rFonts w:ascii="Times New Roman" w:hAnsi="Times New Roman" w:cs="Times New Roman"/>
          <w:sz w:val="24"/>
          <w:szCs w:val="24"/>
        </w:rPr>
        <w:lastRenderedPageBreak/>
        <w:t>novas, originais ou de linha de montagem</w:t>
      </w:r>
      <w:r w:rsidRPr="00BE3520">
        <w:rPr>
          <w:rFonts w:ascii="Times New Roman" w:eastAsia="Times New Roman" w:hAnsi="Times New Roman" w:cs="Times New Roman"/>
          <w:sz w:val="24"/>
          <w:szCs w:val="24"/>
        </w:rPr>
        <w:t>, demonstrando capacidade para lidar com todas as etapas do processo de forma profissional e eficiente.</w:t>
      </w:r>
    </w:p>
    <w:p w14:paraId="3718CE4F"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b) Certificação de Qualidade:</w:t>
      </w:r>
      <w:r w:rsidRPr="00BE3520">
        <w:rPr>
          <w:rFonts w:ascii="Times New Roman" w:eastAsia="Times New Roman" w:hAnsi="Times New Roman" w:cs="Times New Roman"/>
          <w:sz w:val="24"/>
          <w:szCs w:val="24"/>
        </w:rPr>
        <w:t xml:space="preserve"> </w:t>
      </w:r>
      <w:r w:rsidRPr="00BE3520">
        <w:rPr>
          <w:rFonts w:ascii="Times New Roman" w:hAnsi="Times New Roman" w:cs="Times New Roman"/>
          <w:sz w:val="24"/>
          <w:szCs w:val="24"/>
        </w:rPr>
        <w:t>peças certificadas por órgãos reconhecidos de qualidade – o INMETRO, por exemplo – asseguram que os produtos passaram por testes rigorosos de desempenho e segurança. Isso reduz o risco de defeitos e falhas, garantindo a confiabilidade das peças adquiridas</w:t>
      </w:r>
      <w:r w:rsidRPr="00BE3520">
        <w:rPr>
          <w:rFonts w:ascii="Times New Roman" w:eastAsia="Times New Roman" w:hAnsi="Times New Roman" w:cs="Times New Roman"/>
          <w:sz w:val="24"/>
          <w:szCs w:val="24"/>
        </w:rPr>
        <w:t>.</w:t>
      </w:r>
    </w:p>
    <w:p w14:paraId="4DAF89C2"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 xml:space="preserve">c) </w:t>
      </w:r>
      <w:r w:rsidRPr="00BE3520">
        <w:rPr>
          <w:rStyle w:val="Forte"/>
          <w:rFonts w:ascii="Times New Roman" w:hAnsi="Times New Roman" w:cs="Times New Roman"/>
          <w:b/>
          <w:sz w:val="24"/>
          <w:szCs w:val="24"/>
        </w:rPr>
        <w:t>Conformidade e Normas:</w:t>
      </w:r>
      <w:r w:rsidRPr="00BE3520">
        <w:rPr>
          <w:rFonts w:ascii="Times New Roman" w:hAnsi="Times New Roman" w:cs="Times New Roman"/>
          <w:sz w:val="24"/>
          <w:szCs w:val="24"/>
        </w:rPr>
        <w:t xml:space="preserve"> Os serviços devem estar em conformidade com as normas e regulamentações do edital, garantindo segurança e confidencialidade das informações.</w:t>
      </w:r>
    </w:p>
    <w:p w14:paraId="6244C83E"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 xml:space="preserve">d) </w:t>
      </w:r>
      <w:r w:rsidRPr="00BE3520">
        <w:rPr>
          <w:rStyle w:val="Forte"/>
          <w:rFonts w:ascii="Times New Roman" w:hAnsi="Times New Roman" w:cs="Times New Roman"/>
          <w:b/>
          <w:sz w:val="24"/>
          <w:szCs w:val="24"/>
        </w:rPr>
        <w:t>Eficiência e Prazos de Entrega:</w:t>
      </w:r>
      <w:r w:rsidRPr="00BE3520">
        <w:rPr>
          <w:rFonts w:ascii="Times New Roman" w:hAnsi="Times New Roman" w:cs="Times New Roman"/>
          <w:sz w:val="24"/>
          <w:szCs w:val="24"/>
        </w:rPr>
        <w:t xml:space="preserve"> Estabelecer prazos claros que garanta que a empresa possa cumpri-los; possuir capacidade logística para assegurar a prestação dos serviços de maneira eficiente e segura</w:t>
      </w:r>
      <w:r w:rsidRPr="00BE3520">
        <w:rPr>
          <w:rFonts w:ascii="Times New Roman" w:eastAsia="Times New Roman" w:hAnsi="Times New Roman" w:cs="Times New Roman"/>
          <w:sz w:val="24"/>
          <w:szCs w:val="24"/>
        </w:rPr>
        <w:t>.</w:t>
      </w:r>
    </w:p>
    <w:p w14:paraId="03C2DA87"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Esses requisitos são fundamentais para garantir que a empresa contratada possa oferecer um serviço de qualidade e atender às necessidades das diversas Unidades Gestoras de forma integral e respeitosa.</w:t>
      </w:r>
    </w:p>
    <w:p w14:paraId="65462503" w14:textId="77777777" w:rsidR="004E12AC" w:rsidRPr="00BE3520" w:rsidRDefault="004E12AC" w:rsidP="004E12AC">
      <w:pPr>
        <w:spacing w:after="0"/>
        <w:rPr>
          <w:rFonts w:ascii="Times New Roman" w:eastAsia="Times New Roman" w:hAnsi="Times New Roman" w:cs="Times New Roman"/>
          <w:b/>
          <w:bCs/>
          <w:sz w:val="24"/>
          <w:szCs w:val="24"/>
        </w:rPr>
      </w:pPr>
    </w:p>
    <w:p w14:paraId="4F06D83A" w14:textId="77777777" w:rsidR="004E12AC" w:rsidRPr="00BE3520" w:rsidRDefault="004E12AC" w:rsidP="004E12AC">
      <w:pPr>
        <w:spacing w:after="0"/>
        <w:rPr>
          <w:rFonts w:ascii="Times New Roman" w:eastAsia="Times New Roman" w:hAnsi="Times New Roman" w:cs="Times New Roman"/>
          <w:b/>
          <w:bCs/>
          <w:sz w:val="24"/>
          <w:szCs w:val="24"/>
        </w:rPr>
      </w:pPr>
      <w:r w:rsidRPr="00BE3520">
        <w:rPr>
          <w:rFonts w:ascii="Times New Roman" w:eastAsia="Times New Roman" w:hAnsi="Times New Roman" w:cs="Times New Roman"/>
          <w:b/>
          <w:bCs/>
          <w:sz w:val="24"/>
          <w:szCs w:val="24"/>
        </w:rPr>
        <w:t>5. ESTIMATIVAS DAS QUANTIDADES PARA A CONTRATAÇÃO:</w:t>
      </w:r>
    </w:p>
    <w:p w14:paraId="54A217BD" w14:textId="77777777" w:rsidR="004E12AC" w:rsidRPr="00BE3520" w:rsidRDefault="004E12AC" w:rsidP="004E12AC">
      <w:pPr>
        <w:spacing w:after="0" w:line="240" w:lineRule="auto"/>
        <w:ind w:firstLine="567"/>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Foram identificados, para atendimento das necessidades das secretarias do município de Miraíma/CE, um total de 44 veículos, distribuídos da seguinte forma:</w:t>
      </w:r>
    </w:p>
    <w:p w14:paraId="6975925D" w14:textId="77777777" w:rsidR="004E12AC" w:rsidRPr="00BE3520" w:rsidRDefault="004E12AC">
      <w:pPr>
        <w:numPr>
          <w:ilvl w:val="0"/>
          <w:numId w:val="31"/>
        </w:numPr>
        <w:spacing w:after="0" w:line="240" w:lineRule="auto"/>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06 veículos para a Secretaria de Trabalho e Assistência Social;</w:t>
      </w:r>
    </w:p>
    <w:p w14:paraId="5E7CD86B" w14:textId="77777777" w:rsidR="004E12AC" w:rsidRPr="00BE3520" w:rsidRDefault="004E12AC">
      <w:pPr>
        <w:numPr>
          <w:ilvl w:val="0"/>
          <w:numId w:val="31"/>
        </w:numPr>
        <w:spacing w:after="0" w:line="240" w:lineRule="auto"/>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17 veículos para a Secretaria de Saúde;</w:t>
      </w:r>
    </w:p>
    <w:p w14:paraId="76876A84" w14:textId="77777777" w:rsidR="004E12AC" w:rsidRPr="00BE3520" w:rsidRDefault="004E12AC">
      <w:pPr>
        <w:numPr>
          <w:ilvl w:val="0"/>
          <w:numId w:val="31"/>
        </w:numPr>
        <w:spacing w:after="0" w:line="240" w:lineRule="auto"/>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04 veículos para a Secretaria de Agricultura e Meio Ambiente;</w:t>
      </w:r>
    </w:p>
    <w:p w14:paraId="440E4E80" w14:textId="77777777" w:rsidR="004E12AC" w:rsidRPr="00BE3520" w:rsidRDefault="004E12AC">
      <w:pPr>
        <w:numPr>
          <w:ilvl w:val="0"/>
          <w:numId w:val="31"/>
        </w:numPr>
        <w:spacing w:after="0" w:line="240" w:lineRule="auto"/>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06 veículos para a Secretaria de Infraestrutura e Serviços Públicos;</w:t>
      </w:r>
    </w:p>
    <w:p w14:paraId="73E66AC6" w14:textId="77777777" w:rsidR="004E12AC" w:rsidRPr="00BE3520" w:rsidRDefault="004E12AC">
      <w:pPr>
        <w:numPr>
          <w:ilvl w:val="0"/>
          <w:numId w:val="31"/>
        </w:numPr>
        <w:spacing w:after="0" w:line="240" w:lineRule="auto"/>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11 veículos para a Secretaria de Educação.</w:t>
      </w:r>
    </w:p>
    <w:p w14:paraId="699B2BCF" w14:textId="77777777" w:rsidR="004E12AC" w:rsidRPr="00BE3520" w:rsidRDefault="004E12AC" w:rsidP="004E12AC">
      <w:pPr>
        <w:spacing w:after="0" w:line="240" w:lineRule="auto"/>
        <w:ind w:firstLine="567"/>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A memória de cálculo considera o histórico de manutenção da frota e os registros de utilização de cada secretaria.</w:t>
      </w:r>
    </w:p>
    <w:p w14:paraId="00EC8409" w14:textId="77777777" w:rsidR="004E12AC" w:rsidRPr="00BE3520" w:rsidRDefault="004E12AC" w:rsidP="004E12AC">
      <w:pPr>
        <w:spacing w:after="0"/>
        <w:jc w:val="center"/>
        <w:rPr>
          <w:rFonts w:ascii="Times New Roman" w:eastAsia="Times New Roman" w:hAnsi="Times New Roman" w:cs="Times New Roman"/>
          <w:b/>
          <w:bCs/>
          <w:sz w:val="24"/>
          <w:szCs w:val="24"/>
        </w:rPr>
      </w:pPr>
    </w:p>
    <w:p w14:paraId="0C920CF6"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6. LEVANTAMENTO DE MERCADO:</w:t>
      </w:r>
    </w:p>
    <w:p w14:paraId="5A07FBFA" w14:textId="77777777" w:rsidR="004E12AC" w:rsidRPr="00BE3520" w:rsidRDefault="004E12AC" w:rsidP="004E12AC">
      <w:pPr>
        <w:spacing w:after="0"/>
        <w:ind w:firstLine="567"/>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Foram avaliadas as seguintes possíveis soluções para atender à demanda de manutenção preventiva e corretiva da frota de veículos do município de Miraíma/CE:</w:t>
      </w:r>
    </w:p>
    <w:p w14:paraId="7F5A9D84" w14:textId="77777777" w:rsidR="004E12AC" w:rsidRPr="00BE3520" w:rsidRDefault="004E12AC">
      <w:pPr>
        <w:numPr>
          <w:ilvl w:val="0"/>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Execução Direta pela Administração:</w:t>
      </w:r>
    </w:p>
    <w:p w14:paraId="5259C47E" w14:textId="77777777" w:rsidR="004E12AC" w:rsidRPr="00BE3520" w:rsidRDefault="004E12AC">
      <w:pPr>
        <w:numPr>
          <w:ilvl w:val="1"/>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A possibilidade de realizar os serviços com recursos próprios foi descartada, pois a prefeitura não dispõe de mão de obra qualificada nem de estrutura técnica adequada, como oficinas equipadas e ferramental necessário.</w:t>
      </w:r>
    </w:p>
    <w:p w14:paraId="58D3F335" w14:textId="77777777" w:rsidR="004E12AC" w:rsidRPr="00BE3520" w:rsidRDefault="004E12AC">
      <w:pPr>
        <w:numPr>
          <w:ilvl w:val="0"/>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Contratação de Empresa Especializada por Dispensa de Licitação:</w:t>
      </w:r>
    </w:p>
    <w:p w14:paraId="56262580" w14:textId="77777777" w:rsidR="004E12AC" w:rsidRPr="00BE3520" w:rsidRDefault="004E12AC">
      <w:pPr>
        <w:numPr>
          <w:ilvl w:val="1"/>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Esta alternativa foi considerada inviável para atender à totalidade da frota, pois não atende ao princípio da competitividade e pode comprometer a economicidade.</w:t>
      </w:r>
    </w:p>
    <w:p w14:paraId="107972E6" w14:textId="77777777" w:rsidR="004E12AC" w:rsidRPr="00BE3520" w:rsidRDefault="004E12AC">
      <w:pPr>
        <w:numPr>
          <w:ilvl w:val="0"/>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Contratação por Pregão:</w:t>
      </w:r>
    </w:p>
    <w:p w14:paraId="1E399B67" w14:textId="77777777" w:rsidR="004E12AC" w:rsidRPr="00BE3520" w:rsidRDefault="004E12AC">
      <w:pPr>
        <w:numPr>
          <w:ilvl w:val="1"/>
          <w:numId w:val="32"/>
        </w:numPr>
        <w:spacing w:after="0"/>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O pregão, na forma eletrônica ou presencial, foi identificado como a solução mais adequada. Essa modalidade permite ampla competitividade entre fornecedores especializados, garantindo melhores condições técnicas e econômicas para a prestação dos serviços.</w:t>
      </w:r>
    </w:p>
    <w:p w14:paraId="230B7A96" w14:textId="77777777" w:rsidR="004E12AC" w:rsidRPr="00BE3520" w:rsidRDefault="004E12AC" w:rsidP="004E12AC">
      <w:pPr>
        <w:spacing w:after="0"/>
        <w:ind w:firstLine="567"/>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 xml:space="preserve">A análise técnica e econômica apontou o </w:t>
      </w:r>
      <w:r w:rsidRPr="00BE3520">
        <w:rPr>
          <w:rFonts w:ascii="Times New Roman" w:eastAsia="Times New Roman" w:hAnsi="Times New Roman" w:cs="Times New Roman"/>
          <w:b/>
          <w:bCs/>
          <w:sz w:val="24"/>
          <w:szCs w:val="24"/>
        </w:rPr>
        <w:t>pregão</w:t>
      </w:r>
      <w:r w:rsidRPr="00BE3520">
        <w:rPr>
          <w:rFonts w:ascii="Times New Roman" w:eastAsia="Times New Roman" w:hAnsi="Times New Roman" w:cs="Times New Roman"/>
          <w:sz w:val="24"/>
          <w:szCs w:val="24"/>
        </w:rPr>
        <w:t xml:space="preserve"> para </w:t>
      </w:r>
      <w:r w:rsidRPr="00BE3520">
        <w:rPr>
          <w:rFonts w:ascii="Times New Roman" w:eastAsia="Times New Roman" w:hAnsi="Times New Roman" w:cs="Times New Roman"/>
          <w:b/>
          <w:bCs/>
          <w:sz w:val="24"/>
          <w:szCs w:val="24"/>
        </w:rPr>
        <w:t>contratação de empresa especializada</w:t>
      </w:r>
      <w:r w:rsidRPr="00BE3520">
        <w:rPr>
          <w:rFonts w:ascii="Times New Roman" w:eastAsia="Times New Roman" w:hAnsi="Times New Roman" w:cs="Times New Roman"/>
          <w:sz w:val="24"/>
          <w:szCs w:val="24"/>
        </w:rPr>
        <w:t xml:space="preserve"> como a melhor solução, considerando a necessidade de assegurar serviços de </w:t>
      </w:r>
      <w:r w:rsidRPr="00BE3520">
        <w:rPr>
          <w:rFonts w:ascii="Times New Roman" w:eastAsia="Times New Roman" w:hAnsi="Times New Roman" w:cs="Times New Roman"/>
          <w:sz w:val="24"/>
          <w:szCs w:val="24"/>
        </w:rPr>
        <w:lastRenderedPageBreak/>
        <w:t>alta qualidade, fornecimento de peças novas com garantia e atendimento eficiente às diversas secretarias.</w:t>
      </w:r>
    </w:p>
    <w:p w14:paraId="0A6AA0DD" w14:textId="77777777" w:rsidR="004E12AC" w:rsidRPr="00BE3520" w:rsidRDefault="004E12AC" w:rsidP="004E12AC">
      <w:pPr>
        <w:spacing w:after="0"/>
        <w:rPr>
          <w:rFonts w:ascii="Times New Roman" w:eastAsia="Times New Roman" w:hAnsi="Times New Roman" w:cs="Times New Roman"/>
          <w:b/>
          <w:bCs/>
          <w:sz w:val="24"/>
          <w:szCs w:val="24"/>
        </w:rPr>
      </w:pPr>
    </w:p>
    <w:p w14:paraId="37AA05FE"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7. ESTIMATIVA DO VALOR DA CONTRATAÇÃO:</w:t>
      </w:r>
    </w:p>
    <w:p w14:paraId="10B4B499" w14:textId="77777777" w:rsidR="004E12AC" w:rsidRPr="00BE3520" w:rsidRDefault="004E12AC" w:rsidP="004E12AC">
      <w:pPr>
        <w:suppressAutoHyphens/>
        <w:spacing w:after="0"/>
        <w:ind w:firstLine="567"/>
        <w:jc w:val="both"/>
        <w:rPr>
          <w:rFonts w:ascii="Times New Roman" w:hAnsi="Times New Roman" w:cs="Times New Roman"/>
          <w:bCs/>
          <w:sz w:val="24"/>
          <w:szCs w:val="24"/>
          <w:lang w:eastAsia="zh-CN"/>
        </w:rPr>
      </w:pPr>
      <w:r w:rsidRPr="00BE3520">
        <w:rPr>
          <w:rFonts w:ascii="Times New Roman" w:hAnsi="Times New Roman" w:cs="Times New Roman"/>
          <w:bCs/>
          <w:sz w:val="24"/>
          <w:szCs w:val="24"/>
          <w:lang w:eastAsia="zh-CN"/>
        </w:rPr>
        <w:t xml:space="preserve">A estimativa de contratação para o quantitativo solicitado é de </w:t>
      </w:r>
      <w:r w:rsidRPr="00BE3520">
        <w:rPr>
          <w:rFonts w:ascii="Times New Roman" w:hAnsi="Times New Roman" w:cs="Times New Roman"/>
          <w:b/>
          <w:sz w:val="24"/>
          <w:szCs w:val="24"/>
          <w:lang w:eastAsia="zh-CN"/>
        </w:rPr>
        <w:t>R$ 1.860.000,00 (um milhão oitocentos e sessenta mil reais),</w:t>
      </w:r>
      <w:r w:rsidRPr="00BE3520">
        <w:rPr>
          <w:rFonts w:ascii="Times New Roman" w:hAnsi="Times New Roman" w:cs="Times New Roman"/>
          <w:bCs/>
          <w:sz w:val="24"/>
          <w:szCs w:val="24"/>
          <w:lang w:eastAsia="zh-CN"/>
        </w:rPr>
        <w:t xml:space="preserve"> com base em contratações passadas realizadas pelos órgãos, sendo que este valor não se confunde com a pesquisa de preços. Conforme planilha abaixo.</w:t>
      </w:r>
    </w:p>
    <w:p w14:paraId="7F810474" w14:textId="77777777" w:rsidR="004E12AC" w:rsidRPr="00BE3520" w:rsidRDefault="004E12AC" w:rsidP="004E12AC">
      <w:pPr>
        <w:spacing w:after="0"/>
        <w:rPr>
          <w:rFonts w:ascii="Times New Roman" w:eastAsia="Times New Roman" w:hAnsi="Times New Roman" w:cs="Times New Roman"/>
          <w:b/>
          <w:bCs/>
          <w:sz w:val="24"/>
          <w:szCs w:val="24"/>
        </w:rPr>
      </w:pPr>
    </w:p>
    <w:p w14:paraId="1394E329"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8. DESCRIÇÃO DA SOLUÇÃO COMO UM TODO:</w:t>
      </w:r>
    </w:p>
    <w:p w14:paraId="51DB49AD" w14:textId="77777777" w:rsidR="004E12AC" w:rsidRPr="00BE3520" w:rsidRDefault="004E12AC" w:rsidP="004E12AC">
      <w:pPr>
        <w:spacing w:after="0"/>
        <w:ind w:firstLine="567"/>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A solução proposta consiste na contratação de uma empresa especializada para realizar os serviços de manutenção preventiva e corretiva da frota de veículos das diversas secretarias do município de Miraíma/CE. O contrato prevê a prestação de serviços por profissionais qualificados, assegurando a execução correta das manutenções e reparos necessários, bem como o fornecimento de peças automotivas novas, originais ou de linha de montagem, com as respectivas garantias de fábrica. A proposta também contempla o atendimento em tempo hábil, evitando a indisponibilidade prolongada dos veículos, e a inclusão de garantias para os serviços realizados, com cláusulas contratuais que assegurem a reposição ou correção em caso de falhas ou defeitos. Dessa forma, a solução visa atender às necessidades das secretarias de maneira eficiente, promovendo segurança, economia e a continuidade dos serviços públicos essenciais.</w:t>
      </w:r>
    </w:p>
    <w:p w14:paraId="64A64B03" w14:textId="77777777" w:rsidR="004E12AC" w:rsidRPr="00BE3520" w:rsidRDefault="004E12AC" w:rsidP="004E12AC">
      <w:pPr>
        <w:spacing w:after="0"/>
        <w:jc w:val="both"/>
        <w:rPr>
          <w:rFonts w:ascii="Times New Roman" w:eastAsia="Times New Roman" w:hAnsi="Times New Roman" w:cs="Times New Roman"/>
          <w:b/>
          <w:bCs/>
          <w:sz w:val="24"/>
          <w:szCs w:val="24"/>
        </w:rPr>
      </w:pPr>
    </w:p>
    <w:p w14:paraId="5A9891C6"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9. JUSTIFICATIVAS PARA O PARCELAMENTO OU NÃO DA CONTRATAÇÃO:</w:t>
      </w:r>
    </w:p>
    <w:p w14:paraId="2A1D310C" w14:textId="77777777" w:rsidR="004E12AC" w:rsidRPr="00BE3520" w:rsidRDefault="004E12AC" w:rsidP="004E12AC">
      <w:pPr>
        <w:spacing w:after="0"/>
        <w:ind w:firstLine="567"/>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A contratação será parcelada, considerando que os serviços e o fornecimento de peças atenderão às diversas secretarias do município, cada uma com suas particularidades e demandas específicas. Esse modelo de parcelamento possibilita uma melhor organização e distribuição dos recursos, permitindo que cada secretaria gerencie suas necessidades de manutenção de forma mais eficiente, alinhada à sua realidade operacional.</w:t>
      </w:r>
    </w:p>
    <w:p w14:paraId="3CEF6437" w14:textId="77777777" w:rsidR="004E12AC" w:rsidRPr="00BE3520" w:rsidRDefault="004E12AC" w:rsidP="004E12AC">
      <w:pPr>
        <w:spacing w:after="0"/>
        <w:rPr>
          <w:rFonts w:ascii="Times New Roman" w:eastAsia="Times New Roman" w:hAnsi="Times New Roman" w:cs="Times New Roman"/>
          <w:b/>
          <w:bCs/>
          <w:sz w:val="24"/>
          <w:szCs w:val="24"/>
        </w:rPr>
      </w:pPr>
    </w:p>
    <w:p w14:paraId="46E45710"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10. DEMONSTRATIVO DOS RESULTADOS PRETENDIDOS:</w:t>
      </w:r>
    </w:p>
    <w:p w14:paraId="40ECECC9" w14:textId="77777777" w:rsidR="004E12AC" w:rsidRPr="00BE3520" w:rsidRDefault="004E12AC" w:rsidP="004E12AC">
      <w:pPr>
        <w:spacing w:after="0"/>
        <w:ind w:firstLine="708"/>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A contratação dos serviços de manutenção preventiva e corretiva, com fornecimento de peças automotivas novas, originais ou de linha de montagem, busca assegurar a continuidade das atividades das diversas secretarias do município de Miraíma/CE, garantindo que a frota permaneça em plenas condições de operação. Espera-se reduzir o número de falhas mecânicas, aumentar a vida útil dos veículos, otimizar os custos com reparos emergenciais e melhorar a eficiência no atendimento à população. Além disso, a manutenção preventiva contribuirá para a segurança dos servidores e usuários, bem como para a preservação do patrimônio público.</w:t>
      </w:r>
    </w:p>
    <w:p w14:paraId="5C44AB0B" w14:textId="77777777" w:rsidR="004E12AC" w:rsidRPr="00BE3520" w:rsidRDefault="004E12AC" w:rsidP="004E12AC">
      <w:pPr>
        <w:spacing w:after="0"/>
        <w:ind w:firstLine="708"/>
        <w:jc w:val="both"/>
        <w:rPr>
          <w:rFonts w:ascii="Times New Roman" w:eastAsia="Times New Roman" w:hAnsi="Times New Roman" w:cs="Times New Roman"/>
          <w:sz w:val="24"/>
          <w:szCs w:val="24"/>
        </w:rPr>
      </w:pPr>
    </w:p>
    <w:p w14:paraId="51629E89" w14:textId="77777777" w:rsidR="004E12AC" w:rsidRPr="00BE3520" w:rsidRDefault="004E12AC" w:rsidP="004E12AC">
      <w:p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11. PROVIDÊNCIAS A SEREM ADOTADAS PELA ADMINISTRAÇÃO:</w:t>
      </w:r>
    </w:p>
    <w:p w14:paraId="4F68C9EE" w14:textId="77777777" w:rsidR="004E12AC" w:rsidRPr="00BE3520" w:rsidRDefault="004E12AC" w:rsidP="004E12AC">
      <w:pPr>
        <w:spacing w:after="0"/>
        <w:ind w:firstLine="567"/>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Antes da celebração do contrato, serão adotadas as seguintes providências:</w:t>
      </w:r>
    </w:p>
    <w:p w14:paraId="02179957" w14:textId="77777777" w:rsidR="004E12AC" w:rsidRPr="00BE3520" w:rsidRDefault="004E12AC">
      <w:pPr>
        <w:numPr>
          <w:ilvl w:val="0"/>
          <w:numId w:val="33"/>
        </w:num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Capacitação dos servidores responsáveis pela fiscalização e gestão do contrato, assegurando o cumprimento das cláusulas contratuais e a qualidade dos serviços executados.</w:t>
      </w:r>
    </w:p>
    <w:p w14:paraId="5E6244F8" w14:textId="77777777" w:rsidR="004E12AC" w:rsidRPr="00BE3520" w:rsidRDefault="004E12AC">
      <w:pPr>
        <w:numPr>
          <w:ilvl w:val="0"/>
          <w:numId w:val="33"/>
        </w:num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lastRenderedPageBreak/>
        <w:t>Publicação de edital detalhado, contendo especificações técnicas claras para evitar divergências durante a execução.</w:t>
      </w:r>
    </w:p>
    <w:p w14:paraId="7AFCB7EF" w14:textId="77777777" w:rsidR="004E12AC" w:rsidRPr="00BE3520" w:rsidRDefault="004E12AC">
      <w:pPr>
        <w:numPr>
          <w:ilvl w:val="0"/>
          <w:numId w:val="33"/>
        </w:num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Elaboração de contrato com cláusulas que garantam a prestação dos serviços e a reposição ou substituição de peças em caso de falhas.</w:t>
      </w:r>
    </w:p>
    <w:p w14:paraId="4C293480" w14:textId="77777777" w:rsidR="004E12AC" w:rsidRPr="00BE3520" w:rsidRDefault="004E12AC">
      <w:pPr>
        <w:numPr>
          <w:ilvl w:val="0"/>
          <w:numId w:val="33"/>
        </w:numPr>
        <w:spacing w:after="0"/>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Verificação de regularidade e qualificação técnica da empresa contratada, mediante análise dos documentos exigidos no processo licitatório.</w:t>
      </w:r>
    </w:p>
    <w:p w14:paraId="63CFE2E5" w14:textId="77777777" w:rsidR="004E12AC" w:rsidRPr="00BE3520" w:rsidRDefault="004E12AC" w:rsidP="004E12AC">
      <w:pPr>
        <w:spacing w:after="0"/>
        <w:jc w:val="both"/>
        <w:rPr>
          <w:rFonts w:ascii="Times New Roman" w:eastAsia="Times New Roman" w:hAnsi="Times New Roman" w:cs="Times New Roman"/>
          <w:sz w:val="24"/>
          <w:szCs w:val="24"/>
        </w:rPr>
      </w:pPr>
    </w:p>
    <w:p w14:paraId="39406793"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12. CONTRATAÇÕES CORRELATAS E/OU INTERDEPENDENTES:</w:t>
      </w:r>
    </w:p>
    <w:p w14:paraId="76D239F5" w14:textId="77777777" w:rsidR="004E12AC" w:rsidRPr="00BE3520" w:rsidRDefault="004E12AC" w:rsidP="004E12AC">
      <w:pPr>
        <w:spacing w:after="0"/>
        <w:ind w:firstLine="567"/>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Não há contratações correlatas ou interdependentes neste contexto.</w:t>
      </w:r>
    </w:p>
    <w:p w14:paraId="7A0657BF" w14:textId="77777777" w:rsidR="004E12AC" w:rsidRPr="00BE3520" w:rsidRDefault="004E12AC" w:rsidP="004E12AC">
      <w:pPr>
        <w:spacing w:after="0"/>
        <w:ind w:firstLine="708"/>
        <w:rPr>
          <w:rFonts w:ascii="Times New Roman" w:eastAsia="Times New Roman" w:hAnsi="Times New Roman" w:cs="Times New Roman"/>
          <w:sz w:val="24"/>
          <w:szCs w:val="24"/>
        </w:rPr>
      </w:pPr>
    </w:p>
    <w:p w14:paraId="60614261"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13. POSSÍVEIS IMPACTOS AMBIENTAIS E MEDIDAS MITIGADORAS:</w:t>
      </w:r>
    </w:p>
    <w:p w14:paraId="0E3C7728" w14:textId="77777777" w:rsidR="004E12AC" w:rsidRPr="00BE3520" w:rsidRDefault="004E12AC" w:rsidP="004E12AC">
      <w:pPr>
        <w:spacing w:after="0" w:line="240" w:lineRule="auto"/>
        <w:jc w:val="both"/>
        <w:rPr>
          <w:rFonts w:ascii="Times New Roman" w:eastAsia="Times New Roman" w:hAnsi="Times New Roman" w:cs="Times New Roman"/>
          <w:b/>
          <w:bCs/>
          <w:sz w:val="24"/>
          <w:szCs w:val="24"/>
          <w14:ligatures w14:val="none"/>
        </w:rPr>
      </w:pPr>
      <w:r w:rsidRPr="00BE3520">
        <w:rPr>
          <w:rFonts w:ascii="Times New Roman" w:eastAsia="Times New Roman" w:hAnsi="Times New Roman" w:cs="Times New Roman"/>
          <w:b/>
          <w:bCs/>
          <w:sz w:val="24"/>
          <w:szCs w:val="24"/>
          <w14:ligatures w14:val="none"/>
        </w:rPr>
        <w:t>Impacto:</w:t>
      </w:r>
    </w:p>
    <w:p w14:paraId="40B3ECEF" w14:textId="77777777" w:rsidR="004E12AC" w:rsidRPr="00BE3520" w:rsidRDefault="004E12AC" w:rsidP="004E12AC">
      <w:pPr>
        <w:spacing w:after="0" w:line="240" w:lineRule="auto"/>
        <w:ind w:firstLine="567"/>
        <w:jc w:val="both"/>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Descarte inadequado de peças automotivas danificadas, óleos lubrificantes usados, baterias e outros resíduos provenientes dos serviços de manutenção.</w:t>
      </w:r>
    </w:p>
    <w:p w14:paraId="51955787" w14:textId="77777777" w:rsidR="004E12AC" w:rsidRPr="00BE3520" w:rsidRDefault="004E12AC" w:rsidP="004E12AC">
      <w:pPr>
        <w:spacing w:after="0" w:line="240" w:lineRule="auto"/>
        <w:ind w:firstLine="567"/>
        <w:jc w:val="both"/>
        <w:rPr>
          <w:rFonts w:ascii="Times New Roman" w:eastAsia="Times New Roman" w:hAnsi="Times New Roman" w:cs="Times New Roman"/>
          <w:sz w:val="24"/>
          <w:szCs w:val="24"/>
          <w14:ligatures w14:val="none"/>
        </w:rPr>
      </w:pPr>
    </w:p>
    <w:p w14:paraId="694BB38D" w14:textId="77777777" w:rsidR="004E12AC" w:rsidRPr="00BE3520" w:rsidRDefault="004E12AC" w:rsidP="004E12AC">
      <w:pPr>
        <w:spacing w:after="0" w:line="240" w:lineRule="auto"/>
        <w:jc w:val="both"/>
        <w:rPr>
          <w:rFonts w:ascii="Times New Roman" w:eastAsia="Times New Roman" w:hAnsi="Times New Roman" w:cs="Times New Roman"/>
          <w:b/>
          <w:bCs/>
          <w:sz w:val="24"/>
          <w:szCs w:val="24"/>
          <w14:ligatures w14:val="none"/>
        </w:rPr>
      </w:pPr>
      <w:r w:rsidRPr="00BE3520">
        <w:rPr>
          <w:rFonts w:ascii="Times New Roman" w:eastAsia="Times New Roman" w:hAnsi="Times New Roman" w:cs="Times New Roman"/>
          <w:b/>
          <w:bCs/>
          <w:sz w:val="24"/>
          <w:szCs w:val="24"/>
          <w14:ligatures w14:val="none"/>
        </w:rPr>
        <w:t>Medida Mitigadora:</w:t>
      </w:r>
    </w:p>
    <w:p w14:paraId="18341C70" w14:textId="77777777" w:rsidR="004E12AC" w:rsidRPr="00BE3520" w:rsidRDefault="004E12AC" w:rsidP="004E12AC">
      <w:pPr>
        <w:spacing w:after="0" w:line="240" w:lineRule="auto"/>
        <w:ind w:firstLine="567"/>
        <w:jc w:val="both"/>
        <w:rPr>
          <w:rFonts w:ascii="Times New Roman" w:eastAsia="Times New Roman" w:hAnsi="Times New Roman" w:cs="Times New Roman"/>
          <w:sz w:val="24"/>
          <w:szCs w:val="24"/>
          <w14:ligatures w14:val="none"/>
        </w:rPr>
      </w:pPr>
      <w:r w:rsidRPr="00BE3520">
        <w:rPr>
          <w:rFonts w:ascii="Times New Roman" w:eastAsia="Times New Roman" w:hAnsi="Times New Roman" w:cs="Times New Roman"/>
          <w:sz w:val="24"/>
          <w:szCs w:val="24"/>
          <w14:ligatures w14:val="none"/>
        </w:rPr>
        <w:t>A empresa contratada deverá seguir as normas ambientais vigentes, realizando o descarte adequado dos resíduos, com a devida comprovação de conformidade com a legislação ambiental. Além disso, será incentivado o uso de peças recicláveis e o reaproveitamento de materiais, sempre que possível, para minimizar os impactos ambientais.</w:t>
      </w:r>
    </w:p>
    <w:p w14:paraId="2233C3F7" w14:textId="77777777" w:rsidR="004E12AC" w:rsidRPr="00BE3520" w:rsidRDefault="004E12AC" w:rsidP="004E12AC">
      <w:pPr>
        <w:spacing w:after="0"/>
        <w:jc w:val="both"/>
        <w:rPr>
          <w:rFonts w:ascii="Times New Roman" w:eastAsia="Times New Roman" w:hAnsi="Times New Roman" w:cs="Times New Roman"/>
          <w:sz w:val="24"/>
          <w:szCs w:val="24"/>
        </w:rPr>
      </w:pPr>
    </w:p>
    <w:p w14:paraId="36F194F3" w14:textId="77777777" w:rsidR="004E12AC" w:rsidRPr="00BE3520" w:rsidRDefault="004E12AC" w:rsidP="004E12AC">
      <w:pPr>
        <w:spacing w:after="0"/>
        <w:rPr>
          <w:rFonts w:ascii="Times New Roman" w:eastAsia="Times New Roman" w:hAnsi="Times New Roman" w:cs="Times New Roman"/>
          <w:sz w:val="24"/>
          <w:szCs w:val="24"/>
        </w:rPr>
      </w:pPr>
      <w:r w:rsidRPr="00BE3520">
        <w:rPr>
          <w:rFonts w:ascii="Times New Roman" w:eastAsia="Times New Roman" w:hAnsi="Times New Roman" w:cs="Times New Roman"/>
          <w:b/>
          <w:bCs/>
          <w:sz w:val="24"/>
          <w:szCs w:val="24"/>
        </w:rPr>
        <w:t>14. POSICIONAMENTO CONCLUSIVO SOBRE A ADEQUAÇÃO DA CONTRATAÇÃO:</w:t>
      </w:r>
    </w:p>
    <w:p w14:paraId="6CEC0D49" w14:textId="77777777" w:rsidR="004E12AC" w:rsidRPr="00BE3520" w:rsidRDefault="004E12AC" w:rsidP="004E12AC">
      <w:pPr>
        <w:tabs>
          <w:tab w:val="left" w:pos="284"/>
        </w:tabs>
        <w:spacing w:after="0"/>
        <w:ind w:firstLine="567"/>
        <w:jc w:val="both"/>
        <w:rPr>
          <w:rFonts w:ascii="Times New Roman" w:eastAsia="Times New Roman" w:hAnsi="Times New Roman" w:cs="Times New Roman"/>
          <w:sz w:val="24"/>
          <w:szCs w:val="24"/>
        </w:rPr>
      </w:pPr>
      <w:r w:rsidRPr="00BE3520">
        <w:rPr>
          <w:rFonts w:ascii="Times New Roman" w:eastAsia="Times New Roman" w:hAnsi="Times New Roman" w:cs="Times New Roman"/>
          <w:sz w:val="24"/>
          <w:szCs w:val="24"/>
        </w:rPr>
        <w:t>Conclui-se que a contratação dos serviços de manutenção preventiva e corretiva, com fornecimento de peças automotivas novas, originais ou de linha de montagem, é essencial para garantir o bom funcionamento da frota de veículos das diversas secretarias do município de Miraíma/CE. A manutenção adequada e regular dos veículos é fundamental para a continuidade dos serviços públicos, a segurança dos servidores e a eficiência operacional das secretarias. A contratação por meio de pregão é a solução mais vantajosa, assegurando a competitividade, a qualidade dos serviços e a economicidade. As medidas mitigadoras para os impactos ambientais e o parcelamento da contratação atendem às especificidades de cada secretaria, promovendo a melhor gestão dos recursos públicos e a sustentabilidade. Assim, a execução deste processo contribuirá para o bom desempenho da frota e a melhor prestação dos serviços à população.</w:t>
      </w:r>
    </w:p>
    <w:p w14:paraId="4CEFDDF3" w14:textId="77777777" w:rsidR="0066378D" w:rsidRPr="00BE3520" w:rsidRDefault="0066378D" w:rsidP="0066378D">
      <w:pPr>
        <w:spacing w:after="0"/>
        <w:jc w:val="center"/>
        <w:rPr>
          <w:rFonts w:ascii="Times New Roman" w:hAnsi="Times New Roman" w:cs="Times New Roman"/>
          <w:b/>
          <w:sz w:val="24"/>
          <w:szCs w:val="24"/>
        </w:rPr>
      </w:pPr>
    </w:p>
    <w:p w14:paraId="3BF417B7" w14:textId="77777777" w:rsidR="004E12AC" w:rsidRPr="00BE3520" w:rsidRDefault="004E12AC" w:rsidP="0066378D">
      <w:pPr>
        <w:spacing w:after="0"/>
        <w:jc w:val="center"/>
        <w:rPr>
          <w:rFonts w:ascii="Times New Roman" w:hAnsi="Times New Roman" w:cs="Times New Roman"/>
          <w:b/>
          <w:sz w:val="24"/>
          <w:szCs w:val="24"/>
        </w:rPr>
      </w:pPr>
      <w:r w:rsidRPr="00BE3520">
        <w:rPr>
          <w:rFonts w:ascii="Times New Roman" w:hAnsi="Times New Roman" w:cs="Times New Roman"/>
          <w:b/>
          <w:sz w:val="24"/>
          <w:szCs w:val="24"/>
        </w:rPr>
        <w:br w:type="page"/>
      </w:r>
    </w:p>
    <w:p w14:paraId="292282EE" w14:textId="49A0E167" w:rsidR="0066378D" w:rsidRDefault="0066378D" w:rsidP="0066378D">
      <w:pPr>
        <w:spacing w:after="0"/>
        <w:jc w:val="center"/>
        <w:rPr>
          <w:rFonts w:ascii="Times New Roman" w:hAnsi="Times New Roman" w:cs="Times New Roman"/>
          <w:b/>
          <w:sz w:val="24"/>
          <w:szCs w:val="24"/>
        </w:rPr>
      </w:pPr>
      <w:r w:rsidRPr="00EE346C">
        <w:rPr>
          <w:rFonts w:ascii="Times New Roman" w:hAnsi="Times New Roman" w:cs="Times New Roman"/>
          <w:b/>
          <w:sz w:val="24"/>
          <w:szCs w:val="24"/>
        </w:rPr>
        <w:lastRenderedPageBreak/>
        <w:t>ANEXO II</w:t>
      </w:r>
      <w:r>
        <w:rPr>
          <w:rFonts w:ascii="Times New Roman" w:hAnsi="Times New Roman" w:cs="Times New Roman"/>
          <w:b/>
          <w:sz w:val="24"/>
          <w:szCs w:val="24"/>
        </w:rPr>
        <w:t>I DO EDITAL</w:t>
      </w:r>
    </w:p>
    <w:p w14:paraId="62B5FD8E" w14:textId="77777777" w:rsidR="004E12AC" w:rsidRPr="00082CB1" w:rsidRDefault="004E12AC" w:rsidP="004E12AC">
      <w:pPr>
        <w:spacing w:after="0"/>
        <w:jc w:val="center"/>
        <w:rPr>
          <w:rFonts w:ascii="Times New Roman" w:hAnsi="Times New Roman" w:cs="Times New Roman"/>
          <w:b/>
          <w:sz w:val="24"/>
          <w:szCs w:val="24"/>
        </w:rPr>
      </w:pPr>
      <w:r w:rsidRPr="00082CB1">
        <w:rPr>
          <w:rFonts w:ascii="Times New Roman" w:hAnsi="Times New Roman" w:cs="Times New Roman"/>
          <w:b/>
          <w:sz w:val="24"/>
          <w:szCs w:val="24"/>
        </w:rPr>
        <w:t>MINUTA DE TERMO DE CONTRATO</w:t>
      </w:r>
    </w:p>
    <w:p w14:paraId="7ACD1D4E" w14:textId="77777777" w:rsidR="004E12AC" w:rsidRPr="00082CB1" w:rsidRDefault="004E12AC" w:rsidP="004E12AC">
      <w:pPr>
        <w:pStyle w:val="Prembulo"/>
        <w:spacing w:before="0" w:after="0" w:line="276" w:lineRule="auto"/>
        <w:ind w:right="-170"/>
        <w:rPr>
          <w:rFonts w:ascii="Times New Roman" w:hAnsi="Times New Roman" w:cs="Times New Roman"/>
          <w:bCs w:val="0"/>
          <w:sz w:val="24"/>
          <w:szCs w:val="24"/>
        </w:rPr>
      </w:pPr>
    </w:p>
    <w:p w14:paraId="29EA28AE" w14:textId="77777777" w:rsidR="004E12AC" w:rsidRPr="00EE346C" w:rsidRDefault="004E12AC" w:rsidP="004E12AC">
      <w:pPr>
        <w:pStyle w:val="Prembulo"/>
        <w:spacing w:before="0" w:after="0" w:line="276" w:lineRule="auto"/>
        <w:ind w:right="-170"/>
        <w:rPr>
          <w:rFonts w:ascii="Times New Roman" w:hAnsi="Times New Roman" w:cs="Times New Roman"/>
          <w:bCs w:val="0"/>
          <w:sz w:val="24"/>
          <w:szCs w:val="24"/>
        </w:rPr>
      </w:pPr>
      <w:r w:rsidRPr="00082CB1">
        <w:rPr>
          <w:rFonts w:ascii="Times New Roman" w:hAnsi="Times New Roman" w:cs="Times New Roman"/>
          <w:bCs w:val="0"/>
          <w:sz w:val="24"/>
          <w:szCs w:val="24"/>
        </w:rPr>
        <w:t>CONTRATO ADMINISTRATIVO Nº ______________, QUE FAZEM ENTRE SI A PREFEITURA MUNICIPAL DE MIRAÍMA-CE, ATRAVÉS DA SECRETARIA _______ E _____________.</w:t>
      </w:r>
      <w:r w:rsidRPr="00EE346C">
        <w:rPr>
          <w:rFonts w:ascii="Times New Roman" w:hAnsi="Times New Roman" w:cs="Times New Roman"/>
          <w:bCs w:val="0"/>
          <w:sz w:val="24"/>
          <w:szCs w:val="24"/>
        </w:rPr>
        <w:t xml:space="preserve"> </w:t>
      </w:r>
    </w:p>
    <w:p w14:paraId="1727720E" w14:textId="77777777" w:rsidR="004E12AC" w:rsidRPr="00EE346C" w:rsidRDefault="004E12AC" w:rsidP="004E12AC">
      <w:pPr>
        <w:spacing w:after="0"/>
        <w:jc w:val="both"/>
        <w:rPr>
          <w:rFonts w:ascii="Times New Roman" w:eastAsia="Arial" w:hAnsi="Times New Roman" w:cs="Times New Roman"/>
          <w:iCs/>
          <w:sz w:val="24"/>
          <w:szCs w:val="24"/>
        </w:rPr>
      </w:pPr>
    </w:p>
    <w:p w14:paraId="5F4F4A91" w14:textId="77777777" w:rsidR="004E12AC" w:rsidRDefault="004E12AC" w:rsidP="004E12AC">
      <w:pPr>
        <w:spacing w:after="0"/>
        <w:jc w:val="both"/>
        <w:rPr>
          <w:rFonts w:ascii="Times New Roman" w:eastAsia="Arial" w:hAnsi="Times New Roman" w:cs="Times New Roman"/>
          <w:sz w:val="24"/>
          <w:szCs w:val="24"/>
        </w:rPr>
      </w:pPr>
      <w:r w:rsidRPr="00EE346C">
        <w:rPr>
          <w:rFonts w:ascii="Times New Roman" w:eastAsia="Arial" w:hAnsi="Times New Roman" w:cs="Times New Roman"/>
          <w:iCs/>
          <w:sz w:val="24"/>
          <w:szCs w:val="24"/>
        </w:rPr>
        <w:t>A Prefeitura Municipal de Miraíma-CE</w:t>
      </w:r>
      <w:r w:rsidRPr="00EE346C">
        <w:rPr>
          <w:rFonts w:ascii="Times New Roman" w:eastAsia="Arial" w:hAnsi="Times New Roman" w:cs="Times New Roman"/>
          <w:sz w:val="24"/>
          <w:szCs w:val="24"/>
        </w:rPr>
        <w:t xml:space="preserve">, com sede na Esplanada da Estação, 433, Centro, Miraíma – CE, inscrito(a) no CNPJ sob o N° 10.517.563/0001-05, através da Secretaria ________, neste ato representado(a) pelo(a) ___________, doravante denominado CONTRATANTE, e a Empresa _____________, </w:t>
      </w:r>
      <w:r w:rsidRPr="00EE346C">
        <w:rPr>
          <w:rFonts w:ascii="Times New Roman" w:eastAsia="Arial" w:hAnsi="Times New Roman" w:cs="Times New Roman"/>
          <w:iCs/>
          <w:sz w:val="24"/>
          <w:szCs w:val="24"/>
        </w:rPr>
        <w:t>inscrito(a) no CNPJ/MF sob o nº ............................, sediado(a) na</w:t>
      </w:r>
      <w:r w:rsidRPr="00EE346C">
        <w:rPr>
          <w:rFonts w:ascii="Times New Roman" w:eastAsia="Arial" w:hAnsi="Times New Roman" w:cs="Times New Roman"/>
          <w:sz w:val="24"/>
          <w:szCs w:val="24"/>
        </w:rPr>
        <w:t xml:space="preserve"> ..................................., </w:t>
      </w:r>
      <w:proofErr w:type="spellStart"/>
      <w:r w:rsidRPr="00EE346C">
        <w:rPr>
          <w:rFonts w:ascii="Times New Roman" w:eastAsia="Arial" w:hAnsi="Times New Roman" w:cs="Times New Roman"/>
          <w:iCs/>
          <w:sz w:val="24"/>
          <w:szCs w:val="24"/>
        </w:rPr>
        <w:t>em</w:t>
      </w:r>
      <w:proofErr w:type="spellEnd"/>
      <w:r w:rsidRPr="00EE346C">
        <w:rPr>
          <w:rFonts w:ascii="Times New Roman" w:eastAsia="Arial" w:hAnsi="Times New Roman" w:cs="Times New Roman"/>
          <w:sz w:val="24"/>
          <w:szCs w:val="24"/>
        </w:rPr>
        <w:t xml:space="preserve"> ............................. doravante designado CONTRATADO, </w:t>
      </w:r>
      <w:r w:rsidRPr="00EE346C">
        <w:rPr>
          <w:rFonts w:ascii="Times New Roman" w:eastAsia="Arial" w:hAnsi="Times New Roman" w:cs="Times New Roman"/>
          <w:iCs/>
          <w:sz w:val="24"/>
          <w:szCs w:val="24"/>
        </w:rPr>
        <w:t>neste ato representado pelo Sr. _______________, inscrito no CPF Nº ______________,</w:t>
      </w:r>
      <w:r w:rsidRPr="00EE346C">
        <w:rPr>
          <w:rFonts w:ascii="Times New Roman" w:eastAsia="Arial" w:hAnsi="Times New Roman" w:cs="Times New Roman"/>
          <w:i/>
          <w:iCs/>
          <w:sz w:val="24"/>
          <w:szCs w:val="24"/>
        </w:rPr>
        <w:t xml:space="preserve"> </w:t>
      </w:r>
      <w:r w:rsidRPr="00EE346C">
        <w:rPr>
          <w:rFonts w:ascii="Times New Roman" w:eastAsia="Arial" w:hAnsi="Times New Roman" w:cs="Times New Roman"/>
          <w:iCs/>
          <w:sz w:val="24"/>
          <w:szCs w:val="24"/>
        </w:rPr>
        <w:t>e</w:t>
      </w:r>
      <w:r w:rsidRPr="00EE346C">
        <w:rPr>
          <w:rFonts w:ascii="Times New Roman" w:eastAsia="Arial" w:hAnsi="Times New Roman" w:cs="Times New Roman"/>
          <w:sz w:val="24"/>
          <w:szCs w:val="24"/>
        </w:rPr>
        <w:t xml:space="preserve">m observância às disposições da Lei nº 14.133, de 1º de abril de 2021, e demais legislação aplicável, resolvem celebrar o presente Termo de Contrato, decorrente </w:t>
      </w:r>
      <w:r w:rsidRPr="00EE346C">
        <w:rPr>
          <w:rFonts w:ascii="Times New Roman" w:eastAsia="Arial" w:hAnsi="Times New Roman" w:cs="Times New Roman"/>
          <w:iCs/>
          <w:sz w:val="24"/>
          <w:szCs w:val="24"/>
        </w:rPr>
        <w:t xml:space="preserve">do Pregão Eletrônico </w:t>
      </w:r>
      <w:r w:rsidRPr="00A915B2">
        <w:rPr>
          <w:rFonts w:ascii="Times New Roman" w:eastAsia="Arial" w:hAnsi="Times New Roman" w:cs="Times New Roman"/>
          <w:iCs/>
          <w:sz w:val="24"/>
          <w:szCs w:val="24"/>
        </w:rPr>
        <w:t xml:space="preserve">Nº </w:t>
      </w:r>
      <w:r>
        <w:rPr>
          <w:rFonts w:ascii="Times New Roman" w:eastAsia="Arial" w:hAnsi="Times New Roman" w:cs="Times New Roman"/>
          <w:iCs/>
          <w:sz w:val="24"/>
          <w:szCs w:val="24"/>
        </w:rPr>
        <w:t>______</w:t>
      </w:r>
      <w:r w:rsidRPr="00A915B2">
        <w:rPr>
          <w:rFonts w:ascii="Times New Roman" w:eastAsia="Arial" w:hAnsi="Times New Roman" w:cs="Times New Roman"/>
          <w:iCs/>
          <w:sz w:val="24"/>
          <w:szCs w:val="24"/>
        </w:rPr>
        <w:t>-PE</w:t>
      </w:r>
      <w:r w:rsidRPr="00EE346C">
        <w:rPr>
          <w:rFonts w:ascii="Times New Roman" w:eastAsia="Arial" w:hAnsi="Times New Roman" w:cs="Times New Roman"/>
          <w:sz w:val="24"/>
          <w:szCs w:val="24"/>
        </w:rPr>
        <w:t>, mediante as cláusulas e condições a seguir enunciadas.</w:t>
      </w:r>
    </w:p>
    <w:p w14:paraId="7FEC8173" w14:textId="77777777" w:rsidR="004E12AC" w:rsidRPr="00EE346C" w:rsidRDefault="004E12AC" w:rsidP="004E12AC">
      <w:pPr>
        <w:spacing w:after="0"/>
        <w:jc w:val="both"/>
        <w:rPr>
          <w:rFonts w:ascii="Times New Roman" w:eastAsia="Arial" w:hAnsi="Times New Roman" w:cs="Times New Roman"/>
          <w:sz w:val="24"/>
          <w:szCs w:val="24"/>
        </w:rPr>
      </w:pPr>
    </w:p>
    <w:p w14:paraId="2F2F24BF" w14:textId="77777777" w:rsidR="004E12AC" w:rsidRPr="004E12AC" w:rsidRDefault="004E12AC">
      <w:pPr>
        <w:pStyle w:val="Nivel01"/>
        <w:numPr>
          <w:ilvl w:val="0"/>
          <w:numId w:val="36"/>
        </w:numPr>
        <w:spacing w:before="0" w:line="276" w:lineRule="auto"/>
        <w:rPr>
          <w:rFonts w:ascii="Times New Roman" w:hAnsi="Times New Roman" w:cs="Times New Roman"/>
          <w:color w:val="FFFFFF" w:themeColor="background1"/>
          <w:sz w:val="24"/>
          <w:szCs w:val="24"/>
        </w:rPr>
      </w:pPr>
      <w:r w:rsidRPr="004E12AC">
        <w:rPr>
          <w:rFonts w:ascii="Times New Roman" w:hAnsi="Times New Roman" w:cs="Times New Roman"/>
          <w:sz w:val="24"/>
          <w:szCs w:val="24"/>
        </w:rPr>
        <w:t>CLÁUSULA PRIMEIRA – OBJETO</w:t>
      </w:r>
    </w:p>
    <w:p w14:paraId="3EA1728D" w14:textId="77777777" w:rsidR="004E12AC" w:rsidRPr="00EE346C" w:rsidRDefault="004E12AC" w:rsidP="004E12AC">
      <w:pPr>
        <w:pStyle w:val="Nivel2"/>
        <w:numPr>
          <w:ilvl w:val="1"/>
          <w:numId w:val="21"/>
        </w:numPr>
        <w:spacing w:before="0" w:after="0"/>
        <w:ind w:left="426"/>
        <w:rPr>
          <w:rFonts w:ascii="Times New Roman" w:hAnsi="Times New Roman" w:cs="Times New Roman"/>
          <w:sz w:val="24"/>
          <w:szCs w:val="24"/>
        </w:rPr>
      </w:pPr>
      <w:r w:rsidRPr="00EE346C">
        <w:rPr>
          <w:rFonts w:ascii="Times New Roman" w:hAnsi="Times New Roman" w:cs="Times New Roman"/>
          <w:sz w:val="24"/>
          <w:szCs w:val="24"/>
        </w:rPr>
        <w:t>O objeto do presente instrumento é</w:t>
      </w:r>
      <w:r>
        <w:rPr>
          <w:rFonts w:ascii="Times New Roman" w:hAnsi="Times New Roman" w:cs="Times New Roman"/>
          <w:sz w:val="24"/>
          <w:szCs w:val="24"/>
        </w:rPr>
        <w:t xml:space="preserve"> __________</w:t>
      </w:r>
      <w:r w:rsidRPr="00EE346C">
        <w:rPr>
          <w:rFonts w:ascii="Times New Roman" w:hAnsi="Times New Roman" w:cs="Times New Roman"/>
          <w:sz w:val="24"/>
          <w:szCs w:val="24"/>
        </w:rPr>
        <w:t>, nas condições estabelecidas no Termo de Referência.</w:t>
      </w:r>
    </w:p>
    <w:p w14:paraId="52B469C8" w14:textId="77777777" w:rsidR="004E12AC" w:rsidRPr="00A72752" w:rsidRDefault="004E12AC" w:rsidP="004E12AC">
      <w:pPr>
        <w:pStyle w:val="Nivel2"/>
        <w:spacing w:before="0" w:after="0"/>
        <w:ind w:left="426" w:hanging="426"/>
        <w:rPr>
          <w:rFonts w:ascii="Times New Roman" w:hAnsi="Times New Roman" w:cs="Times New Roman"/>
          <w:sz w:val="24"/>
          <w:szCs w:val="24"/>
        </w:rPr>
      </w:pPr>
      <w:r w:rsidRPr="00EE346C">
        <w:rPr>
          <w:rFonts w:ascii="Times New Roman" w:hAnsi="Times New Roman" w:cs="Times New Roman"/>
          <w:sz w:val="24"/>
          <w:szCs w:val="24"/>
        </w:rPr>
        <w:t>Objeto da contratação:</w:t>
      </w:r>
    </w:p>
    <w:tbl>
      <w:tblPr>
        <w:tblW w:w="9065" w:type="dxa"/>
        <w:jc w:val="center"/>
        <w:tblCellMar>
          <w:left w:w="70" w:type="dxa"/>
          <w:right w:w="70" w:type="dxa"/>
        </w:tblCellMar>
        <w:tblLook w:val="04A0" w:firstRow="1" w:lastRow="0" w:firstColumn="1" w:lastColumn="0" w:noHBand="0" w:noVBand="1"/>
      </w:tblPr>
      <w:tblGrid>
        <w:gridCol w:w="853"/>
        <w:gridCol w:w="2548"/>
        <w:gridCol w:w="1701"/>
        <w:gridCol w:w="1013"/>
        <w:gridCol w:w="1367"/>
        <w:gridCol w:w="1583"/>
      </w:tblGrid>
      <w:tr w:rsidR="004E12AC" w:rsidRPr="00EE346C" w14:paraId="5EC7F5DF" w14:textId="77777777" w:rsidTr="00380322">
        <w:trPr>
          <w:trHeight w:val="477"/>
          <w:jc w:val="center"/>
        </w:trPr>
        <w:tc>
          <w:tcPr>
            <w:tcW w:w="853" w:type="dxa"/>
            <w:tcBorders>
              <w:top w:val="single" w:sz="4" w:space="0" w:color="auto"/>
              <w:left w:val="single" w:sz="4" w:space="0" w:color="auto"/>
              <w:bottom w:val="single" w:sz="4" w:space="0" w:color="auto"/>
              <w:right w:val="single" w:sz="4" w:space="0" w:color="auto"/>
            </w:tcBorders>
            <w:vAlign w:val="center"/>
          </w:tcPr>
          <w:p w14:paraId="6E4B0056"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ITEM</w:t>
            </w: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8C58C"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ESPECIFICAÇÃO</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3E9F71B0"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UNIDADE DE MEDIDA</w:t>
            </w:r>
          </w:p>
        </w:tc>
        <w:tc>
          <w:tcPr>
            <w:tcW w:w="1013" w:type="dxa"/>
            <w:tcBorders>
              <w:top w:val="single" w:sz="4" w:space="0" w:color="auto"/>
              <w:left w:val="nil"/>
              <w:bottom w:val="single" w:sz="4" w:space="0" w:color="auto"/>
              <w:right w:val="single" w:sz="4" w:space="0" w:color="auto"/>
            </w:tcBorders>
            <w:vAlign w:val="center"/>
          </w:tcPr>
          <w:p w14:paraId="05D94103"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QUANT.</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FBBEB"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VALOR UNITÁRIO</w:t>
            </w:r>
          </w:p>
        </w:tc>
        <w:tc>
          <w:tcPr>
            <w:tcW w:w="1583" w:type="dxa"/>
            <w:tcBorders>
              <w:top w:val="single" w:sz="4" w:space="0" w:color="auto"/>
              <w:left w:val="nil"/>
              <w:bottom w:val="single" w:sz="4" w:space="0" w:color="auto"/>
              <w:right w:val="single" w:sz="4" w:space="0" w:color="auto"/>
            </w:tcBorders>
            <w:shd w:val="clear" w:color="auto" w:fill="auto"/>
            <w:noWrap/>
            <w:vAlign w:val="center"/>
            <w:hideMark/>
          </w:tcPr>
          <w:p w14:paraId="5CF9308A" w14:textId="77777777" w:rsidR="004E12AC" w:rsidRPr="00EE346C" w:rsidRDefault="004E12AC" w:rsidP="00380322">
            <w:pPr>
              <w:spacing w:after="0"/>
              <w:jc w:val="center"/>
              <w:rPr>
                <w:rFonts w:ascii="Times New Roman" w:hAnsi="Times New Roman" w:cs="Times New Roman"/>
                <w:b/>
                <w:bCs/>
                <w:color w:val="000000"/>
                <w:szCs w:val="24"/>
              </w:rPr>
            </w:pPr>
            <w:r w:rsidRPr="00EE346C">
              <w:rPr>
                <w:rFonts w:ascii="Times New Roman" w:hAnsi="Times New Roman" w:cs="Times New Roman"/>
                <w:b/>
                <w:bCs/>
                <w:color w:val="000000"/>
                <w:szCs w:val="24"/>
              </w:rPr>
              <w:t>VALOR TOTAL</w:t>
            </w:r>
          </w:p>
        </w:tc>
      </w:tr>
      <w:tr w:rsidR="004E12AC" w:rsidRPr="00EE346C" w14:paraId="7DA671FB" w14:textId="77777777" w:rsidTr="00380322">
        <w:trPr>
          <w:trHeight w:val="53"/>
          <w:jc w:val="center"/>
        </w:trPr>
        <w:tc>
          <w:tcPr>
            <w:tcW w:w="853" w:type="dxa"/>
            <w:tcBorders>
              <w:top w:val="single" w:sz="4" w:space="0" w:color="auto"/>
              <w:left w:val="single" w:sz="4" w:space="0" w:color="auto"/>
              <w:bottom w:val="single" w:sz="4" w:space="0" w:color="auto"/>
              <w:right w:val="single" w:sz="4" w:space="0" w:color="auto"/>
            </w:tcBorders>
            <w:vAlign w:val="center"/>
          </w:tcPr>
          <w:p w14:paraId="383060C0" w14:textId="77777777" w:rsidR="004E12AC" w:rsidRPr="00EE346C" w:rsidRDefault="004E12AC" w:rsidP="00380322">
            <w:pPr>
              <w:spacing w:after="0"/>
              <w:jc w:val="center"/>
              <w:rPr>
                <w:rFonts w:ascii="Times New Roman" w:hAnsi="Times New Roman" w:cs="Times New Roman"/>
                <w:color w:val="000000"/>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C7F71" w14:textId="77777777" w:rsidR="004E12AC" w:rsidRPr="00EE346C" w:rsidRDefault="004E12AC" w:rsidP="00380322">
            <w:pPr>
              <w:spacing w:after="0"/>
              <w:jc w:val="both"/>
              <w:rPr>
                <w:rFonts w:ascii="Times New Roman" w:hAnsi="Times New Roman" w:cs="Times New Roman"/>
                <w:szCs w:val="24"/>
              </w:rPr>
            </w:pPr>
          </w:p>
        </w:tc>
        <w:tc>
          <w:tcPr>
            <w:tcW w:w="1701" w:type="dxa"/>
            <w:tcBorders>
              <w:top w:val="nil"/>
              <w:left w:val="nil"/>
              <w:bottom w:val="single" w:sz="4" w:space="0" w:color="auto"/>
              <w:right w:val="single" w:sz="4" w:space="0" w:color="auto"/>
            </w:tcBorders>
            <w:shd w:val="clear" w:color="auto" w:fill="auto"/>
            <w:noWrap/>
            <w:vAlign w:val="center"/>
          </w:tcPr>
          <w:p w14:paraId="1BB1D5CA" w14:textId="77777777" w:rsidR="004E12AC" w:rsidRPr="00EE346C" w:rsidRDefault="004E12AC" w:rsidP="00380322">
            <w:pPr>
              <w:spacing w:after="0"/>
              <w:jc w:val="center"/>
              <w:rPr>
                <w:rFonts w:ascii="Times New Roman" w:hAnsi="Times New Roman" w:cs="Times New Roman"/>
                <w:color w:val="000000"/>
                <w:szCs w:val="24"/>
              </w:rPr>
            </w:pPr>
          </w:p>
        </w:tc>
        <w:tc>
          <w:tcPr>
            <w:tcW w:w="1013" w:type="dxa"/>
            <w:tcBorders>
              <w:top w:val="single" w:sz="4" w:space="0" w:color="auto"/>
              <w:left w:val="nil"/>
              <w:bottom w:val="single" w:sz="4" w:space="0" w:color="auto"/>
              <w:right w:val="single" w:sz="4" w:space="0" w:color="auto"/>
            </w:tcBorders>
            <w:vAlign w:val="center"/>
          </w:tcPr>
          <w:p w14:paraId="106361A8" w14:textId="77777777" w:rsidR="004E12AC" w:rsidRPr="00EE346C" w:rsidRDefault="004E12AC" w:rsidP="00380322">
            <w:pPr>
              <w:spacing w:after="0"/>
              <w:jc w:val="center"/>
              <w:rPr>
                <w:rFonts w:ascii="Times New Roman" w:hAnsi="Times New Roman" w:cs="Times New Roman"/>
                <w:color w:val="000000"/>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14:paraId="4FA61125" w14:textId="77777777" w:rsidR="004E12AC" w:rsidRPr="00EE346C" w:rsidRDefault="004E12AC" w:rsidP="00380322">
            <w:pPr>
              <w:spacing w:after="0"/>
              <w:jc w:val="center"/>
              <w:rPr>
                <w:rFonts w:ascii="Times New Roman" w:hAnsi="Times New Roman" w:cs="Times New Roman"/>
                <w:color w:val="000000"/>
                <w:szCs w:val="24"/>
              </w:rPr>
            </w:pPr>
          </w:p>
        </w:tc>
        <w:tc>
          <w:tcPr>
            <w:tcW w:w="1583" w:type="dxa"/>
            <w:tcBorders>
              <w:top w:val="nil"/>
              <w:left w:val="nil"/>
              <w:bottom w:val="single" w:sz="4" w:space="0" w:color="auto"/>
              <w:right w:val="single" w:sz="4" w:space="0" w:color="auto"/>
            </w:tcBorders>
            <w:shd w:val="clear" w:color="auto" w:fill="auto"/>
            <w:noWrap/>
            <w:vAlign w:val="center"/>
          </w:tcPr>
          <w:p w14:paraId="30EC8B3D" w14:textId="77777777" w:rsidR="004E12AC" w:rsidRPr="00EE346C" w:rsidRDefault="004E12AC" w:rsidP="00380322">
            <w:pPr>
              <w:spacing w:after="0"/>
              <w:jc w:val="center"/>
              <w:rPr>
                <w:rFonts w:ascii="Times New Roman" w:hAnsi="Times New Roman" w:cs="Times New Roman"/>
                <w:color w:val="000000"/>
                <w:szCs w:val="24"/>
              </w:rPr>
            </w:pPr>
          </w:p>
        </w:tc>
      </w:tr>
      <w:tr w:rsidR="004E12AC" w:rsidRPr="00EE346C" w14:paraId="1AC1F0A4" w14:textId="77777777" w:rsidTr="00380322">
        <w:trPr>
          <w:trHeight w:val="260"/>
          <w:jc w:val="center"/>
        </w:trPr>
        <w:tc>
          <w:tcPr>
            <w:tcW w:w="853" w:type="dxa"/>
            <w:tcBorders>
              <w:top w:val="single" w:sz="4" w:space="0" w:color="auto"/>
              <w:left w:val="single" w:sz="4" w:space="0" w:color="auto"/>
              <w:bottom w:val="single" w:sz="4" w:space="0" w:color="auto"/>
              <w:right w:val="single" w:sz="4" w:space="0" w:color="auto"/>
            </w:tcBorders>
            <w:vAlign w:val="center"/>
          </w:tcPr>
          <w:p w14:paraId="756FADAE" w14:textId="77777777" w:rsidR="004E12AC" w:rsidRPr="00EE346C" w:rsidRDefault="004E12AC" w:rsidP="00380322">
            <w:pPr>
              <w:spacing w:after="0"/>
              <w:jc w:val="center"/>
              <w:rPr>
                <w:rFonts w:ascii="Times New Roman" w:hAnsi="Times New Roman" w:cs="Times New Roman"/>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66E405" w14:textId="77777777" w:rsidR="004E12AC" w:rsidRPr="00EE346C" w:rsidRDefault="004E12AC" w:rsidP="00380322">
            <w:pPr>
              <w:spacing w:after="0"/>
              <w:jc w:val="both"/>
              <w:rPr>
                <w:rFonts w:ascii="Times New Roman" w:hAnsi="Times New Roman" w:cs="Times New Roman"/>
                <w:color w:val="000000"/>
                <w:szCs w:val="24"/>
              </w:rPr>
            </w:pPr>
          </w:p>
        </w:tc>
        <w:tc>
          <w:tcPr>
            <w:tcW w:w="1701" w:type="dxa"/>
            <w:tcBorders>
              <w:top w:val="nil"/>
              <w:left w:val="nil"/>
              <w:bottom w:val="single" w:sz="4" w:space="0" w:color="auto"/>
              <w:right w:val="single" w:sz="4" w:space="0" w:color="auto"/>
            </w:tcBorders>
            <w:shd w:val="clear" w:color="auto" w:fill="auto"/>
            <w:noWrap/>
            <w:vAlign w:val="center"/>
          </w:tcPr>
          <w:p w14:paraId="7E467EBC" w14:textId="77777777" w:rsidR="004E12AC" w:rsidRPr="00EE346C" w:rsidRDefault="004E12AC" w:rsidP="00380322">
            <w:pPr>
              <w:spacing w:after="0"/>
              <w:jc w:val="center"/>
              <w:rPr>
                <w:rFonts w:ascii="Times New Roman" w:hAnsi="Times New Roman" w:cs="Times New Roman"/>
                <w:color w:val="000000"/>
                <w:szCs w:val="24"/>
              </w:rPr>
            </w:pPr>
          </w:p>
        </w:tc>
        <w:tc>
          <w:tcPr>
            <w:tcW w:w="1013" w:type="dxa"/>
            <w:tcBorders>
              <w:top w:val="single" w:sz="4" w:space="0" w:color="auto"/>
              <w:left w:val="nil"/>
              <w:bottom w:val="single" w:sz="4" w:space="0" w:color="auto"/>
              <w:right w:val="single" w:sz="4" w:space="0" w:color="auto"/>
            </w:tcBorders>
            <w:vAlign w:val="center"/>
          </w:tcPr>
          <w:p w14:paraId="7178FA37" w14:textId="77777777" w:rsidR="004E12AC" w:rsidRPr="00EE346C" w:rsidRDefault="004E12AC" w:rsidP="00380322">
            <w:pPr>
              <w:spacing w:after="0"/>
              <w:jc w:val="center"/>
              <w:rPr>
                <w:rFonts w:ascii="Times New Roman" w:hAnsi="Times New Roman" w:cs="Times New Roman"/>
                <w:color w:val="000000"/>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14:paraId="4923FD00" w14:textId="77777777" w:rsidR="004E12AC" w:rsidRPr="00EE346C" w:rsidRDefault="004E12AC" w:rsidP="00380322">
            <w:pPr>
              <w:spacing w:after="0"/>
              <w:jc w:val="center"/>
              <w:rPr>
                <w:rFonts w:ascii="Times New Roman" w:hAnsi="Times New Roman" w:cs="Times New Roman"/>
                <w:color w:val="000000"/>
                <w:szCs w:val="24"/>
              </w:rPr>
            </w:pPr>
          </w:p>
        </w:tc>
        <w:tc>
          <w:tcPr>
            <w:tcW w:w="1583" w:type="dxa"/>
            <w:tcBorders>
              <w:top w:val="nil"/>
              <w:left w:val="nil"/>
              <w:bottom w:val="single" w:sz="4" w:space="0" w:color="auto"/>
              <w:right w:val="single" w:sz="4" w:space="0" w:color="auto"/>
            </w:tcBorders>
            <w:shd w:val="clear" w:color="auto" w:fill="auto"/>
            <w:noWrap/>
            <w:vAlign w:val="center"/>
          </w:tcPr>
          <w:p w14:paraId="04ADCDEF" w14:textId="77777777" w:rsidR="004E12AC" w:rsidRPr="00EE346C" w:rsidRDefault="004E12AC" w:rsidP="00380322">
            <w:pPr>
              <w:spacing w:after="0"/>
              <w:jc w:val="center"/>
              <w:rPr>
                <w:rFonts w:ascii="Times New Roman" w:hAnsi="Times New Roman" w:cs="Times New Roman"/>
                <w:color w:val="000000"/>
                <w:szCs w:val="24"/>
              </w:rPr>
            </w:pPr>
          </w:p>
        </w:tc>
      </w:tr>
      <w:tr w:rsidR="004E12AC" w:rsidRPr="00EE346C" w14:paraId="572B8FB7" w14:textId="77777777" w:rsidTr="00380322">
        <w:trPr>
          <w:trHeight w:val="260"/>
          <w:jc w:val="center"/>
        </w:trPr>
        <w:tc>
          <w:tcPr>
            <w:tcW w:w="853" w:type="dxa"/>
            <w:tcBorders>
              <w:top w:val="single" w:sz="4" w:space="0" w:color="auto"/>
              <w:left w:val="single" w:sz="4" w:space="0" w:color="auto"/>
              <w:bottom w:val="single" w:sz="4" w:space="0" w:color="auto"/>
              <w:right w:val="single" w:sz="4" w:space="0" w:color="auto"/>
            </w:tcBorders>
            <w:vAlign w:val="center"/>
          </w:tcPr>
          <w:p w14:paraId="1D397A81" w14:textId="77777777" w:rsidR="004E12AC" w:rsidRPr="00EE346C" w:rsidRDefault="004E12AC" w:rsidP="00380322">
            <w:pPr>
              <w:spacing w:after="0"/>
              <w:jc w:val="center"/>
              <w:rPr>
                <w:rFonts w:ascii="Times New Roman" w:hAnsi="Times New Roman" w:cs="Times New Roman"/>
                <w:szCs w:val="24"/>
              </w:rPr>
            </w:pPr>
          </w:p>
        </w:tc>
        <w:tc>
          <w:tcPr>
            <w:tcW w:w="254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1D5FCF" w14:textId="77777777" w:rsidR="004E12AC" w:rsidRPr="00EE346C" w:rsidRDefault="004E12AC" w:rsidP="00380322">
            <w:pPr>
              <w:spacing w:after="0"/>
              <w:jc w:val="both"/>
              <w:rPr>
                <w:rFonts w:ascii="Times New Roman" w:hAnsi="Times New Roman" w:cs="Times New Roman"/>
                <w:color w:val="000000"/>
                <w:szCs w:val="24"/>
              </w:rPr>
            </w:pPr>
          </w:p>
        </w:tc>
        <w:tc>
          <w:tcPr>
            <w:tcW w:w="1701" w:type="dxa"/>
            <w:tcBorders>
              <w:top w:val="nil"/>
              <w:left w:val="nil"/>
              <w:bottom w:val="single" w:sz="4" w:space="0" w:color="auto"/>
              <w:right w:val="single" w:sz="4" w:space="0" w:color="auto"/>
            </w:tcBorders>
            <w:shd w:val="clear" w:color="auto" w:fill="auto"/>
            <w:noWrap/>
            <w:vAlign w:val="center"/>
          </w:tcPr>
          <w:p w14:paraId="1EF163D7" w14:textId="77777777" w:rsidR="004E12AC" w:rsidRPr="00EE346C" w:rsidRDefault="004E12AC" w:rsidP="00380322">
            <w:pPr>
              <w:spacing w:after="0"/>
              <w:jc w:val="center"/>
              <w:rPr>
                <w:rFonts w:ascii="Times New Roman" w:hAnsi="Times New Roman" w:cs="Times New Roman"/>
                <w:color w:val="000000"/>
                <w:szCs w:val="24"/>
              </w:rPr>
            </w:pPr>
          </w:p>
        </w:tc>
        <w:tc>
          <w:tcPr>
            <w:tcW w:w="1013" w:type="dxa"/>
            <w:tcBorders>
              <w:top w:val="single" w:sz="4" w:space="0" w:color="auto"/>
              <w:left w:val="nil"/>
              <w:bottom w:val="single" w:sz="4" w:space="0" w:color="auto"/>
              <w:right w:val="single" w:sz="4" w:space="0" w:color="auto"/>
            </w:tcBorders>
            <w:vAlign w:val="center"/>
          </w:tcPr>
          <w:p w14:paraId="2D8FE834" w14:textId="77777777" w:rsidR="004E12AC" w:rsidRPr="00EE346C" w:rsidRDefault="004E12AC" w:rsidP="00380322">
            <w:pPr>
              <w:spacing w:after="0"/>
              <w:jc w:val="center"/>
              <w:rPr>
                <w:rFonts w:ascii="Times New Roman" w:hAnsi="Times New Roman" w:cs="Times New Roman"/>
                <w:color w:val="000000"/>
                <w:szCs w:val="24"/>
              </w:rPr>
            </w:pPr>
          </w:p>
        </w:tc>
        <w:tc>
          <w:tcPr>
            <w:tcW w:w="1367" w:type="dxa"/>
            <w:tcBorders>
              <w:top w:val="nil"/>
              <w:left w:val="single" w:sz="4" w:space="0" w:color="auto"/>
              <w:bottom w:val="single" w:sz="4" w:space="0" w:color="auto"/>
              <w:right w:val="single" w:sz="4" w:space="0" w:color="auto"/>
            </w:tcBorders>
            <w:shd w:val="clear" w:color="auto" w:fill="auto"/>
            <w:noWrap/>
            <w:vAlign w:val="center"/>
          </w:tcPr>
          <w:p w14:paraId="04CBD61B" w14:textId="77777777" w:rsidR="004E12AC" w:rsidRPr="00EE346C" w:rsidRDefault="004E12AC" w:rsidP="00380322">
            <w:pPr>
              <w:spacing w:after="0"/>
              <w:jc w:val="center"/>
              <w:rPr>
                <w:rFonts w:ascii="Times New Roman" w:hAnsi="Times New Roman" w:cs="Times New Roman"/>
                <w:color w:val="000000"/>
                <w:szCs w:val="24"/>
              </w:rPr>
            </w:pPr>
          </w:p>
        </w:tc>
        <w:tc>
          <w:tcPr>
            <w:tcW w:w="1583" w:type="dxa"/>
            <w:tcBorders>
              <w:top w:val="nil"/>
              <w:left w:val="nil"/>
              <w:bottom w:val="single" w:sz="4" w:space="0" w:color="auto"/>
              <w:right w:val="single" w:sz="4" w:space="0" w:color="auto"/>
            </w:tcBorders>
            <w:shd w:val="clear" w:color="auto" w:fill="auto"/>
            <w:noWrap/>
            <w:vAlign w:val="center"/>
          </w:tcPr>
          <w:p w14:paraId="1AE17AAA" w14:textId="77777777" w:rsidR="004E12AC" w:rsidRPr="00EE346C" w:rsidRDefault="004E12AC" w:rsidP="00380322">
            <w:pPr>
              <w:spacing w:after="0"/>
              <w:jc w:val="center"/>
              <w:rPr>
                <w:rFonts w:ascii="Times New Roman" w:hAnsi="Times New Roman" w:cs="Times New Roman"/>
                <w:color w:val="000000"/>
                <w:szCs w:val="24"/>
              </w:rPr>
            </w:pPr>
          </w:p>
        </w:tc>
      </w:tr>
    </w:tbl>
    <w:p w14:paraId="3D355604" w14:textId="77777777" w:rsidR="004E12AC" w:rsidRPr="00EE346C" w:rsidRDefault="004E12AC" w:rsidP="004E12AC">
      <w:pPr>
        <w:pStyle w:val="Nivel2"/>
        <w:spacing w:before="0" w:after="0"/>
        <w:rPr>
          <w:rFonts w:ascii="Times New Roman" w:hAnsi="Times New Roman" w:cs="Times New Roman"/>
          <w:sz w:val="24"/>
          <w:szCs w:val="24"/>
        </w:rPr>
      </w:pPr>
      <w:r w:rsidRPr="00EE346C">
        <w:rPr>
          <w:rFonts w:ascii="Times New Roman" w:hAnsi="Times New Roman" w:cs="Times New Roman"/>
          <w:sz w:val="24"/>
          <w:szCs w:val="24"/>
        </w:rPr>
        <w:t>Vinculam esta contratação, independentemente de transcrição:</w:t>
      </w:r>
    </w:p>
    <w:p w14:paraId="4231BEEE" w14:textId="77777777" w:rsidR="004E12AC" w:rsidRPr="00EE346C" w:rsidRDefault="004E12AC" w:rsidP="004E12AC">
      <w:pPr>
        <w:pStyle w:val="Nivel3"/>
        <w:spacing w:before="0" w:after="0"/>
        <w:ind w:left="284"/>
        <w:rPr>
          <w:rFonts w:ascii="Times New Roman" w:hAnsi="Times New Roman" w:cs="Times New Roman"/>
          <w:sz w:val="24"/>
          <w:szCs w:val="24"/>
        </w:rPr>
      </w:pPr>
      <w:r w:rsidRPr="00EE346C">
        <w:rPr>
          <w:rFonts w:ascii="Times New Roman" w:hAnsi="Times New Roman" w:cs="Times New Roman"/>
          <w:sz w:val="24"/>
          <w:szCs w:val="24"/>
        </w:rPr>
        <w:t>O Termo de Referência;</w:t>
      </w:r>
    </w:p>
    <w:p w14:paraId="09768462" w14:textId="77777777" w:rsidR="004E12AC" w:rsidRPr="00EE346C" w:rsidRDefault="004E12AC" w:rsidP="004E12AC">
      <w:pPr>
        <w:pStyle w:val="Nivel3"/>
        <w:spacing w:before="0" w:after="0"/>
        <w:ind w:left="284"/>
        <w:rPr>
          <w:rFonts w:ascii="Times New Roman" w:hAnsi="Times New Roman" w:cs="Times New Roman"/>
          <w:sz w:val="24"/>
          <w:szCs w:val="24"/>
        </w:rPr>
      </w:pPr>
      <w:r w:rsidRPr="00EE346C">
        <w:rPr>
          <w:rFonts w:ascii="Times New Roman" w:hAnsi="Times New Roman" w:cs="Times New Roman"/>
          <w:sz w:val="24"/>
          <w:szCs w:val="24"/>
        </w:rPr>
        <w:t>O Edital da Licitação;</w:t>
      </w:r>
    </w:p>
    <w:p w14:paraId="22C167DD" w14:textId="77777777" w:rsidR="004E12AC" w:rsidRPr="00EE346C" w:rsidRDefault="004E12AC" w:rsidP="004E12AC">
      <w:pPr>
        <w:pStyle w:val="Nivel3"/>
        <w:spacing w:before="0" w:after="0"/>
        <w:ind w:left="284"/>
        <w:rPr>
          <w:rFonts w:ascii="Times New Roman" w:hAnsi="Times New Roman" w:cs="Times New Roman"/>
          <w:sz w:val="24"/>
          <w:szCs w:val="24"/>
        </w:rPr>
      </w:pPr>
      <w:r w:rsidRPr="00EE346C">
        <w:rPr>
          <w:rFonts w:ascii="Times New Roman" w:hAnsi="Times New Roman" w:cs="Times New Roman"/>
          <w:sz w:val="24"/>
          <w:szCs w:val="24"/>
        </w:rPr>
        <w:t>A Proposta do contratado;</w:t>
      </w:r>
    </w:p>
    <w:p w14:paraId="70BA4EF7" w14:textId="77777777" w:rsidR="004E12AC" w:rsidRPr="00EE346C" w:rsidRDefault="004E12AC" w:rsidP="004E12AC">
      <w:pPr>
        <w:pStyle w:val="Nivel3"/>
        <w:spacing w:before="0" w:after="0"/>
        <w:ind w:left="284"/>
        <w:rPr>
          <w:rFonts w:ascii="Times New Roman" w:hAnsi="Times New Roman" w:cs="Times New Roman"/>
          <w:sz w:val="24"/>
          <w:szCs w:val="24"/>
        </w:rPr>
      </w:pPr>
      <w:r w:rsidRPr="00EE346C">
        <w:rPr>
          <w:rFonts w:ascii="Times New Roman" w:hAnsi="Times New Roman" w:cs="Times New Roman"/>
          <w:sz w:val="24"/>
          <w:szCs w:val="24"/>
        </w:rPr>
        <w:t>Eventuais anexos dos documentos supracitados.</w:t>
      </w:r>
    </w:p>
    <w:p w14:paraId="36745716" w14:textId="77777777" w:rsidR="004E12AC" w:rsidRPr="00EE346C" w:rsidRDefault="004E12AC" w:rsidP="004E12AC">
      <w:pPr>
        <w:pStyle w:val="Nivel01"/>
        <w:spacing w:before="0" w:line="276" w:lineRule="auto"/>
        <w:ind w:left="284" w:hanging="284"/>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SEGUNDA – VIGÊNCIA E PRORROGAÇÃO</w:t>
      </w:r>
    </w:p>
    <w:p w14:paraId="283DBC7D"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 xml:space="preserve">O prazo de vigência da contratação é de 12 (doze) meses, contados da data de assinatura, prorrogável por até 10 anos, na forma dos </w:t>
      </w:r>
      <w:hyperlink r:id="rId71" w:anchor="art106" w:history="1">
        <w:r w:rsidRPr="00EE346C">
          <w:rPr>
            <w:rStyle w:val="Hyperlink"/>
            <w:rFonts w:ascii="Times New Roman" w:hAnsi="Times New Roman" w:cs="Times New Roman"/>
            <w:i w:val="0"/>
            <w:color w:val="auto"/>
            <w:sz w:val="24"/>
            <w:szCs w:val="24"/>
          </w:rPr>
          <w:t>artigos 105 e 107 da Lei n° 14.133, de 2021.</w:t>
        </w:r>
      </w:hyperlink>
    </w:p>
    <w:p w14:paraId="6374C48D"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iCs w:val="0"/>
          <w:color w:val="auto"/>
          <w:sz w:val="24"/>
          <w:szCs w:val="24"/>
        </w:rPr>
      </w:pPr>
      <w:r w:rsidRPr="00EE346C">
        <w:rPr>
          <w:rFonts w:ascii="Times New Roman" w:hAnsi="Times New Roman" w:cs="Times New Roman"/>
          <w:i w:val="0"/>
          <w:color w:val="auto"/>
          <w:sz w:val="24"/>
          <w:szCs w:val="24"/>
        </w:rPr>
        <w:t xml:space="preserve">A prorrogação de que trata este item é condicionada ao ateste, pela autoridade competente, de que as condições e os preços permanecem vantajosos para a Administração, permitida a negociação com o contratado, </w:t>
      </w:r>
    </w:p>
    <w:p w14:paraId="11A53775"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O contratado não tem direito subjetivo à prorrogação contratual.</w:t>
      </w:r>
    </w:p>
    <w:p w14:paraId="0A4D3C01"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 xml:space="preserve">A prorrogação de contrato deverá ser promovida mediante celebração de termo aditivo. </w:t>
      </w:r>
    </w:p>
    <w:p w14:paraId="5003A431"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lastRenderedPageBreak/>
        <w:t>O contrato não poderá ser prorrogado quando o contratado tiver sido penalizado nas sanções de declaração de inidoneidade ou impedimento de licitar e contratar com poder público, observadas as abrangências de aplicação.</w:t>
      </w:r>
    </w:p>
    <w:p w14:paraId="36BEBDA0" w14:textId="77777777" w:rsidR="004E12AC" w:rsidRPr="00EE346C" w:rsidRDefault="004E12AC" w:rsidP="004E12AC">
      <w:pPr>
        <w:pStyle w:val="Nvel2-Red"/>
        <w:numPr>
          <w:ilvl w:val="0"/>
          <w:numId w:val="0"/>
        </w:numPr>
        <w:spacing w:before="0" w:after="0"/>
        <w:rPr>
          <w:rFonts w:ascii="Times New Roman" w:hAnsi="Times New Roman" w:cs="Times New Roman"/>
          <w:i w:val="0"/>
          <w:color w:val="auto"/>
          <w:sz w:val="24"/>
          <w:szCs w:val="24"/>
        </w:rPr>
      </w:pPr>
    </w:p>
    <w:p w14:paraId="4E7D6416"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TERCEIRA – MODELOS DE EXECUÇÃO E GESTÃO CONTRATUAIS</w:t>
      </w:r>
    </w:p>
    <w:p w14:paraId="3B758C57"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regime de execução contratual, os modelos de gestão e de execução, assim como os prazos e condições de conclusão, entrega, observação e recebimento do objeto constam no Termo de Referência, anexo a este Contrato.</w:t>
      </w:r>
    </w:p>
    <w:p w14:paraId="2795B21C"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34DEA11B"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QUARTA – SUBCONTRATAÇÃO</w:t>
      </w:r>
    </w:p>
    <w:p w14:paraId="5BD766D8"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Não será admitida a subcontratação do objeto contratual.</w:t>
      </w:r>
    </w:p>
    <w:p w14:paraId="719144BB" w14:textId="77777777" w:rsidR="004E12AC" w:rsidRPr="00EE346C" w:rsidRDefault="004E12AC" w:rsidP="004E12AC">
      <w:pPr>
        <w:pStyle w:val="Nvel2-Red"/>
        <w:numPr>
          <w:ilvl w:val="0"/>
          <w:numId w:val="0"/>
        </w:numPr>
        <w:spacing w:before="0" w:after="0"/>
        <w:rPr>
          <w:rFonts w:ascii="Times New Roman" w:hAnsi="Times New Roman" w:cs="Times New Roman"/>
          <w:i w:val="0"/>
          <w:color w:val="auto"/>
          <w:sz w:val="24"/>
          <w:szCs w:val="24"/>
        </w:rPr>
      </w:pPr>
    </w:p>
    <w:p w14:paraId="6D06B916"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QUINTA – PREÇO</w:t>
      </w:r>
    </w:p>
    <w:p w14:paraId="35F76446" w14:textId="77777777" w:rsidR="004E12AC" w:rsidRPr="00EE346C" w:rsidRDefault="004E12AC" w:rsidP="004E12AC">
      <w:pPr>
        <w:pStyle w:val="Nvel2-Red"/>
        <w:numPr>
          <w:ilvl w:val="1"/>
          <w:numId w:val="4"/>
        </w:numPr>
        <w:tabs>
          <w:tab w:val="left" w:pos="426"/>
        </w:tabs>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O valor Global da contratação é de R$.......... (.....)</w:t>
      </w:r>
    </w:p>
    <w:p w14:paraId="6ECE9ED4" w14:textId="77777777" w:rsidR="004E12AC" w:rsidRPr="00EE346C" w:rsidRDefault="004E12AC" w:rsidP="0044181C">
      <w:pPr>
        <w:pStyle w:val="Nivel2"/>
        <w:tabs>
          <w:tab w:val="left" w:pos="426"/>
        </w:tabs>
        <w:spacing w:before="0" w:after="0"/>
        <w:ind w:left="567" w:firstLine="0"/>
        <w:rPr>
          <w:rFonts w:ascii="Times New Roman" w:hAnsi="Times New Roman" w:cs="Times New Roman"/>
          <w:sz w:val="24"/>
          <w:szCs w:val="24"/>
        </w:rPr>
      </w:pPr>
      <w:r w:rsidRPr="00EE346C">
        <w:rPr>
          <w:rFonts w:ascii="Times New Roman" w:hAnsi="Times New Roman" w:cs="Times New Roman"/>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7B01D36" w14:textId="77777777" w:rsidR="004E12AC" w:rsidRPr="00EE346C" w:rsidRDefault="004E12AC" w:rsidP="004E12AC">
      <w:pPr>
        <w:pStyle w:val="Nvel2-Red"/>
        <w:numPr>
          <w:ilvl w:val="1"/>
          <w:numId w:val="4"/>
        </w:numPr>
        <w:tabs>
          <w:tab w:val="left" w:pos="426"/>
        </w:tabs>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O valor acima é meramente estimativo, de forma que os pagamentos devidos ao contratado dependerão dos quantitativos efetivamente fornecidos.</w:t>
      </w:r>
    </w:p>
    <w:p w14:paraId="0A5D4D34" w14:textId="77777777" w:rsidR="004E12AC" w:rsidRPr="00EE346C" w:rsidRDefault="004E12AC" w:rsidP="004E12AC">
      <w:pPr>
        <w:pStyle w:val="Nvel2-Red"/>
        <w:numPr>
          <w:ilvl w:val="0"/>
          <w:numId w:val="0"/>
        </w:numPr>
        <w:spacing w:before="0" w:after="0"/>
        <w:rPr>
          <w:rFonts w:ascii="Times New Roman" w:hAnsi="Times New Roman" w:cs="Times New Roman"/>
          <w:i w:val="0"/>
          <w:color w:val="auto"/>
          <w:sz w:val="24"/>
          <w:szCs w:val="24"/>
        </w:rPr>
      </w:pPr>
    </w:p>
    <w:p w14:paraId="38677A4A"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SEXTA - PAGAMENTO</w:t>
      </w:r>
    </w:p>
    <w:p w14:paraId="74CB3DC6"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O prazo para pagamento </w:t>
      </w:r>
      <w:r w:rsidRPr="00EE346C">
        <w:rPr>
          <w:rFonts w:ascii="Times New Roman" w:hAnsi="Times New Roman" w:cs="Times New Roman"/>
          <w:color w:val="auto"/>
          <w:sz w:val="24"/>
          <w:szCs w:val="24"/>
          <w:lang w:eastAsia="en-US"/>
        </w:rPr>
        <w:t>ao contratado</w:t>
      </w:r>
      <w:r w:rsidRPr="00EE346C">
        <w:rPr>
          <w:rFonts w:ascii="Times New Roman" w:hAnsi="Times New Roman" w:cs="Times New Roman"/>
          <w:sz w:val="24"/>
          <w:szCs w:val="24"/>
        </w:rPr>
        <w:t xml:space="preserve"> e demais condições a ele referentes encontram-se definidos no Termo de Referência, anexo a este Contrato.</w:t>
      </w:r>
    </w:p>
    <w:p w14:paraId="340DCD6A"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108E3859"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SÉTIMA - REAJUSTE</w:t>
      </w:r>
    </w:p>
    <w:p w14:paraId="3B1463D5"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Os preços inicialmente contratados são fixos e irreajustáveis no prazo de um ano contado da data do orçamento estimado.</w:t>
      </w:r>
    </w:p>
    <w:p w14:paraId="1846B06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Após o interregno de um ano, por interesse e iniciativa das partes, os preços iniciais poderão ser reajustados, mediante a aplicação, pelo contratante, do Índice Geral de Preços de Mercado (IGPM)</w:t>
      </w:r>
      <w:r w:rsidRPr="00EE346C">
        <w:rPr>
          <w:rFonts w:ascii="Times New Roman" w:hAnsi="Times New Roman" w:cs="Times New Roman"/>
          <w:i/>
          <w:iCs/>
          <w:sz w:val="24"/>
          <w:szCs w:val="24"/>
        </w:rPr>
        <w:t>,</w:t>
      </w:r>
      <w:r w:rsidRPr="00EE346C">
        <w:rPr>
          <w:rFonts w:ascii="Times New Roman" w:hAnsi="Times New Roman" w:cs="Times New Roman"/>
          <w:sz w:val="24"/>
          <w:szCs w:val="24"/>
        </w:rPr>
        <w:t xml:space="preserve"> exclusivamente para as obrigações iniciadas e concluídas após a ocorrência da anualidade.</w:t>
      </w:r>
    </w:p>
    <w:p w14:paraId="6AE9567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Nos reajustes subsequentes ao primeiro, o interregno mínimo de um ano será contado a partir dos efeitos financeiros do último reajuste.</w:t>
      </w:r>
    </w:p>
    <w:p w14:paraId="14A6521F"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BA928BB"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Nas aferições finais, o(s) índice(s) utilizado(s) para reajuste será(</w:t>
      </w:r>
      <w:proofErr w:type="spellStart"/>
      <w:r w:rsidRPr="00EE346C">
        <w:rPr>
          <w:rFonts w:ascii="Times New Roman" w:hAnsi="Times New Roman" w:cs="Times New Roman"/>
          <w:sz w:val="24"/>
          <w:szCs w:val="24"/>
        </w:rPr>
        <w:t>ão</w:t>
      </w:r>
      <w:proofErr w:type="spellEnd"/>
      <w:r w:rsidRPr="00EE346C">
        <w:rPr>
          <w:rFonts w:ascii="Times New Roman" w:hAnsi="Times New Roman" w:cs="Times New Roman"/>
          <w:sz w:val="24"/>
          <w:szCs w:val="24"/>
        </w:rPr>
        <w:t>), obrigatoriamente, o(s) definitivo(s).</w:t>
      </w:r>
    </w:p>
    <w:p w14:paraId="338C73FD"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lastRenderedPageBreak/>
        <w:t>Caso o(s) índice(s) estabelecido(s) para reajustamento venha(m) a ser extinto(s) ou de qualquer forma não possa(m) mais ser utilizado(s), será(</w:t>
      </w:r>
      <w:proofErr w:type="spellStart"/>
      <w:r w:rsidRPr="00EE346C">
        <w:rPr>
          <w:rFonts w:ascii="Times New Roman" w:hAnsi="Times New Roman" w:cs="Times New Roman"/>
          <w:sz w:val="24"/>
          <w:szCs w:val="24"/>
        </w:rPr>
        <w:t>ão</w:t>
      </w:r>
      <w:proofErr w:type="spellEnd"/>
      <w:r w:rsidRPr="00EE346C">
        <w:rPr>
          <w:rFonts w:ascii="Times New Roman" w:hAnsi="Times New Roman" w:cs="Times New Roman"/>
          <w:sz w:val="24"/>
          <w:szCs w:val="24"/>
        </w:rPr>
        <w:t>) adotado(s), em substituição, o(s) que vier(em) a ser determinado(s) pela legislação então em vigor.</w:t>
      </w:r>
    </w:p>
    <w:p w14:paraId="2E4A7386"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Na ausência de previsão legal quanto ao índice substituto, as partes elegerão novo índice oficial, para reajustamento do preço do valor remanescente, por meio de termo aditivo. </w:t>
      </w:r>
    </w:p>
    <w:p w14:paraId="793EA18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reajuste será realizado por apostilamento.</w:t>
      </w:r>
    </w:p>
    <w:p w14:paraId="72C70384"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57DED291"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OITAVA - OBRIGAÇÕES DO CONTRATANTE</w:t>
      </w:r>
    </w:p>
    <w:p w14:paraId="1A40E90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São obrigações do Contratante:</w:t>
      </w:r>
    </w:p>
    <w:p w14:paraId="4737AD85"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Exigir o cumprimento de todas as obrigações assumidas pelo Contratado, de acordo com o contrato e seus anexos;</w:t>
      </w:r>
    </w:p>
    <w:p w14:paraId="3E089F35"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Receber o objeto no prazo e condições estabelecidas no Termo de Referência;</w:t>
      </w:r>
    </w:p>
    <w:p w14:paraId="6BD0909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Notificar o Contratado, por escrito, sobre vícios, defeitos ou incorreções verificadas no objeto fornecido, para que seja por ele substituído, reparado ou corrigido, no total ou em parte, às suas expensas;</w:t>
      </w:r>
    </w:p>
    <w:p w14:paraId="3B46DC2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Acompanhar e fiscalizar a execução do contrato e o cumprimento das obrigações pelo Contratado;</w:t>
      </w:r>
    </w:p>
    <w:p w14:paraId="28777C3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0AE3F8A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Efetuar o pagamento ao Contratado do valor correspondente à execução do objeto, no prazo, forma e condições estabelecidos no presente Contrato e no Termo de Referência;</w:t>
      </w:r>
    </w:p>
    <w:p w14:paraId="66C6255B"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Aplicar ao Contratado as sanções previstas na lei e neste Contrato; </w:t>
      </w:r>
    </w:p>
    <w:p w14:paraId="5A941156"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Cientificar o órgão de representação j</w:t>
      </w:r>
      <w:r>
        <w:rPr>
          <w:rFonts w:ascii="Times New Roman" w:hAnsi="Times New Roman" w:cs="Times New Roman"/>
          <w:sz w:val="24"/>
          <w:szCs w:val="24"/>
        </w:rPr>
        <w:t>udicial da Procuradoria-Geral do</w:t>
      </w:r>
      <w:r w:rsidRPr="00EE346C">
        <w:rPr>
          <w:rFonts w:ascii="Times New Roman" w:hAnsi="Times New Roman" w:cs="Times New Roman"/>
          <w:sz w:val="24"/>
          <w:szCs w:val="24"/>
        </w:rPr>
        <w:t xml:space="preserve"> Município para adoção das medidas cabíveis quando do descumprimento de obrigações pelo Contratado;</w:t>
      </w:r>
    </w:p>
    <w:p w14:paraId="7D6A050D"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750CABE"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Responder eventuais pedidos de reestabelecimento do equilíbrio econômico-financeiro feitos pelo contratado.</w:t>
      </w:r>
    </w:p>
    <w:p w14:paraId="217EC127"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Notificar os emitentes das garantias quanto ao início de processo administrativo para apuração de descumprimento de cláusulas contratuais.</w:t>
      </w:r>
    </w:p>
    <w:p w14:paraId="16C4BEC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Comunicar o Contratado na hipótese de posterior alteração do projeto pelo Contratante, no caso </w:t>
      </w:r>
      <w:hyperlink r:id="rId72" w:anchor="art93§2" w:history="1">
        <w:r w:rsidRPr="00EE346C">
          <w:rPr>
            <w:rStyle w:val="Hyperlink"/>
            <w:rFonts w:ascii="Times New Roman" w:hAnsi="Times New Roman" w:cs="Times New Roman"/>
            <w:sz w:val="24"/>
            <w:szCs w:val="24"/>
          </w:rPr>
          <w:t>do art. 93, §2º, da Lei nº 14.133, de 2021</w:t>
        </w:r>
      </w:hyperlink>
      <w:r w:rsidRPr="00EE346C">
        <w:rPr>
          <w:rFonts w:ascii="Times New Roman" w:hAnsi="Times New Roman" w:cs="Times New Roman"/>
          <w:sz w:val="24"/>
          <w:szCs w:val="24"/>
        </w:rPr>
        <w:t>.</w:t>
      </w:r>
    </w:p>
    <w:p w14:paraId="14D68D77"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5FDCD2D" w14:textId="77777777" w:rsidR="004E12AC" w:rsidRPr="00EE346C" w:rsidRDefault="004E12AC" w:rsidP="0044181C">
      <w:pPr>
        <w:pStyle w:val="Nivel2"/>
        <w:numPr>
          <w:ilvl w:val="0"/>
          <w:numId w:val="0"/>
        </w:numPr>
        <w:spacing w:before="0" w:after="0"/>
        <w:rPr>
          <w:rFonts w:ascii="Times New Roman" w:hAnsi="Times New Roman" w:cs="Times New Roman"/>
          <w:sz w:val="24"/>
          <w:szCs w:val="24"/>
        </w:rPr>
      </w:pPr>
    </w:p>
    <w:p w14:paraId="74B4DAA3"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lastRenderedPageBreak/>
        <w:t>CLÁUSULA NONA - OBRIGAÇÕES DO CONTRATADO</w:t>
      </w:r>
    </w:p>
    <w:p w14:paraId="59348E42"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50425B4F"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Manter preposto aceito pela Administração no local do serviço para representá-lo na execução do contrato.</w:t>
      </w:r>
    </w:p>
    <w:p w14:paraId="1CB5BDAB"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 indicação ou a manutenção do preposto da empresa poderá ser recusada pelo órgão ou entidade, desde que devidamente justificada, devendo a empresa designar outro para o exercício da atividade.</w:t>
      </w:r>
    </w:p>
    <w:p w14:paraId="033A060B"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Atender às determinações regulares emitidas pelo fiscal do contrato ou autoridade superior (</w:t>
      </w:r>
      <w:hyperlink r:id="rId73" w:anchor="art137" w:history="1">
        <w:r w:rsidRPr="00EE346C">
          <w:rPr>
            <w:rStyle w:val="Hyperlink"/>
            <w:rFonts w:ascii="Times New Roman" w:hAnsi="Times New Roman" w:cs="Times New Roman"/>
            <w:sz w:val="24"/>
            <w:szCs w:val="24"/>
          </w:rPr>
          <w:t>art. 137, II</w:t>
        </w:r>
      </w:hyperlink>
      <w:r w:rsidRPr="00EE346C">
        <w:rPr>
          <w:rFonts w:ascii="Times New Roman" w:hAnsi="Times New Roman" w:cs="Times New Roman"/>
          <w:sz w:val="24"/>
          <w:szCs w:val="24"/>
        </w:rPr>
        <w:t xml:space="preserve">) </w:t>
      </w:r>
      <w:r w:rsidRPr="00EE346C">
        <w:rPr>
          <w:rFonts w:ascii="Times New Roman" w:hAnsi="Times New Roman" w:cs="Times New Roman"/>
          <w:color w:val="000000" w:themeColor="text1"/>
          <w:sz w:val="24"/>
          <w:szCs w:val="24"/>
        </w:rPr>
        <w:t xml:space="preserve">e </w:t>
      </w:r>
      <w:r w:rsidRPr="00EE346C">
        <w:rPr>
          <w:rFonts w:ascii="Times New Roman" w:hAnsi="Times New Roman" w:cs="Times New Roman"/>
          <w:sz w:val="24"/>
          <w:szCs w:val="24"/>
        </w:rPr>
        <w:t>prestar todo esclarecimento ou informação por eles solicitados</w:t>
      </w:r>
      <w:r w:rsidRPr="00EE346C">
        <w:rPr>
          <w:rFonts w:ascii="Times New Roman" w:hAnsi="Times New Roman" w:cs="Times New Roman"/>
          <w:color w:val="000000" w:themeColor="text1"/>
          <w:sz w:val="24"/>
          <w:szCs w:val="24"/>
        </w:rPr>
        <w:t>;</w:t>
      </w:r>
    </w:p>
    <w:p w14:paraId="64067AF5"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7A7F43A"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1514324"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Responsabilizar-se pelos vícios e danos decorrentes da execução do objeto, de acordo com o </w:t>
      </w:r>
      <w:hyperlink r:id="rId74" w:history="1">
        <w:r w:rsidRPr="00EE346C">
          <w:rPr>
            <w:rStyle w:val="Hyperlink"/>
            <w:rFonts w:ascii="Times New Roman" w:hAnsi="Times New Roman" w:cs="Times New Roman"/>
            <w:sz w:val="24"/>
            <w:szCs w:val="24"/>
          </w:rPr>
          <w:t>Código de Defesa do Consumidor (Lei nº 8.078, de 1990</w:t>
        </w:r>
      </w:hyperlink>
      <w:r w:rsidRPr="00EE346C">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5898F67"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Não contratar, durante a vigência do contrato, cônjuge, companheiro ou parente em linha reta, colateral ou por afinidade, até o terceiro grau, de dirigente do contratante ou do fiscal ou gestor do contrato, nos termos do </w:t>
      </w:r>
      <w:hyperlink r:id="rId75" w:anchor="art48" w:history="1">
        <w:r w:rsidRPr="00EE346C">
          <w:rPr>
            <w:rStyle w:val="Hyperlink"/>
            <w:rFonts w:ascii="Times New Roman" w:hAnsi="Times New Roman" w:cs="Times New Roman"/>
            <w:sz w:val="24"/>
            <w:szCs w:val="24"/>
          </w:rPr>
          <w:t>artigo 48, parágrafo único, da Lei nº 14.133, de 2021</w:t>
        </w:r>
      </w:hyperlink>
      <w:r w:rsidRPr="00EE346C">
        <w:rPr>
          <w:rFonts w:ascii="Times New Roman" w:hAnsi="Times New Roman" w:cs="Times New Roman"/>
          <w:sz w:val="24"/>
          <w:szCs w:val="24"/>
        </w:rPr>
        <w:t>;</w:t>
      </w:r>
    </w:p>
    <w:p w14:paraId="594F154B"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49F0C4E6"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BE7F8D"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Comunicar ao Fiscal do contrato, no prazo de 24 (vinte e quatro) horas, qualquer ocorrência anormal ou acidente que se verifique no local dos serviços.</w:t>
      </w:r>
    </w:p>
    <w:p w14:paraId="0B300F74"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lastRenderedPageBreak/>
        <w:t>Prestar todo esclarecimento ou informação solicitada pelo Contratante ou por seus prepostos, garantindo-lhes o acesso, a qualquer tempo, ao local dos trabalhos, bem como aos documentos relativos à execução do empreendimento.</w:t>
      </w:r>
    </w:p>
    <w:p w14:paraId="4DCD96B4"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Paralisar, por determinação do Contratante, qualquer atividade que não esteja sendo executada de acordo com a boa técnica ou que ponha em risco a segurança de pessoas ou bens de terceiros.</w:t>
      </w:r>
    </w:p>
    <w:p w14:paraId="631B4EC1"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Promover a guarda, manutenção e vigilância de materiais, ferramentas, e tudo o que for necessário à execução do objeto, durante a vigência do contrato.</w:t>
      </w:r>
    </w:p>
    <w:p w14:paraId="29A93A6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Conduzir os trabalhos com estrita observância às normas da legislação pertinente, cumprindo as determinações dos Poderes Públicos, mantendo sempre limpo o local dos serviços e nas melhores condições de segurança, higiene e disciplina.</w:t>
      </w:r>
    </w:p>
    <w:p w14:paraId="5C313CCE"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Submeter previamente, por escrito, ao Contratante, para análise e aprovação, quaisquer mudanças nos métodos executivos que fujam às especificações do memorial descritivo ou instrumento congênere.</w:t>
      </w:r>
    </w:p>
    <w:p w14:paraId="67F6930F"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797499B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 Manter durante toda a vigência do contrato, em compatibilidade com as obrigações assumidas, todas as condições exigidas para habilitação na licitação; </w:t>
      </w:r>
    </w:p>
    <w:p w14:paraId="0938DCB8"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Guardar sigilo sobre todas as informações obtidas em decorrência do cumprimento do contrato;</w:t>
      </w:r>
    </w:p>
    <w:p w14:paraId="657821FC"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6" w:anchor="art124" w:history="1">
        <w:r w:rsidRPr="00EE346C">
          <w:rPr>
            <w:rStyle w:val="Hyperlink"/>
            <w:rFonts w:ascii="Times New Roman" w:hAnsi="Times New Roman" w:cs="Times New Roman"/>
            <w:sz w:val="24"/>
            <w:szCs w:val="24"/>
          </w:rPr>
          <w:t>art. 124, II, d, da Lei nº 14.133, de 2021</w:t>
        </w:r>
      </w:hyperlink>
      <w:r w:rsidRPr="00EE346C">
        <w:rPr>
          <w:rFonts w:ascii="Times New Roman" w:hAnsi="Times New Roman" w:cs="Times New Roman"/>
          <w:sz w:val="24"/>
          <w:szCs w:val="24"/>
        </w:rPr>
        <w:t>;</w:t>
      </w:r>
    </w:p>
    <w:p w14:paraId="4CBCA1A7"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Cumprir, além dos postulados legais vigentes de âmbito federal, estadual ou municipal, as normas de segurança do Contratante;</w:t>
      </w:r>
    </w:p>
    <w:p w14:paraId="7B926D17"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3B6FFB00"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 GARANTIA DE EXECUÇÃO</w:t>
      </w:r>
    </w:p>
    <w:p w14:paraId="51FCFB5A"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Não haverá exigência de garantia contratual da execução.</w:t>
      </w:r>
    </w:p>
    <w:p w14:paraId="7143890E" w14:textId="77777777" w:rsidR="004E12AC" w:rsidRPr="00EE346C" w:rsidRDefault="004E12AC" w:rsidP="004E12AC">
      <w:pPr>
        <w:pStyle w:val="Nvel2-Red"/>
        <w:numPr>
          <w:ilvl w:val="0"/>
          <w:numId w:val="0"/>
        </w:numPr>
        <w:spacing w:before="0" w:after="0"/>
        <w:rPr>
          <w:rFonts w:ascii="Times New Roman" w:hAnsi="Times New Roman" w:cs="Times New Roman"/>
          <w:i w:val="0"/>
          <w:color w:val="auto"/>
          <w:sz w:val="24"/>
          <w:szCs w:val="24"/>
        </w:rPr>
      </w:pPr>
    </w:p>
    <w:p w14:paraId="46EDC45D"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PRIMEIRA – INFRAÇÕES E SANÇÕES ADMINISTRATIVAS</w:t>
      </w:r>
    </w:p>
    <w:p w14:paraId="2A92FB61"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Comete infração administrativa, nos termos da </w:t>
      </w:r>
      <w:hyperlink r:id="rId77" w:history="1">
        <w:r w:rsidRPr="00EE346C">
          <w:rPr>
            <w:rStyle w:val="Hyperlink"/>
            <w:rFonts w:ascii="Times New Roman" w:hAnsi="Times New Roman" w:cs="Times New Roman"/>
            <w:sz w:val="24"/>
            <w:szCs w:val="24"/>
          </w:rPr>
          <w:t>Lei nº 14.133, de 2021</w:t>
        </w:r>
      </w:hyperlink>
      <w:r w:rsidRPr="00EE346C">
        <w:rPr>
          <w:rFonts w:ascii="Times New Roman" w:hAnsi="Times New Roman" w:cs="Times New Roman"/>
          <w:sz w:val="24"/>
          <w:szCs w:val="24"/>
        </w:rPr>
        <w:t>, o contratado que:</w:t>
      </w:r>
    </w:p>
    <w:p w14:paraId="63C278AD" w14:textId="77777777" w:rsidR="004E12AC" w:rsidRPr="00EE346C" w:rsidRDefault="004E12AC">
      <w:pPr>
        <w:numPr>
          <w:ilvl w:val="2"/>
          <w:numId w:val="40"/>
        </w:numPr>
        <w:suppressAutoHyphens/>
        <w:spacing w:after="0"/>
        <w:ind w:left="709" w:hanging="425"/>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der causa à inexecução parcial do contrato;</w:t>
      </w:r>
    </w:p>
    <w:p w14:paraId="369C66C8"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der causa à inexecução parcial do contrato que cause grave dano à Administração ou ao funcionamento dos serviços públicos ou ao interesse coletivo;</w:t>
      </w:r>
    </w:p>
    <w:p w14:paraId="291FC9A5"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der causa à inexecução total do contrato;</w:t>
      </w:r>
    </w:p>
    <w:p w14:paraId="43878141"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ensejar o retardamento da execução ou da entrega do objeto da contratação sem motivo justificado;</w:t>
      </w:r>
    </w:p>
    <w:p w14:paraId="40766AF0"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lastRenderedPageBreak/>
        <w:t>apresentar documentação falsa ou prestar declaração falsa durante a execução do contrato;</w:t>
      </w:r>
    </w:p>
    <w:p w14:paraId="19F1483D"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praticar ato fraudulento na execução do contrato;</w:t>
      </w:r>
    </w:p>
    <w:p w14:paraId="586D17D6"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comportar-se de modo inidôneo ou cometer fraude de qualquer natureza;</w:t>
      </w:r>
    </w:p>
    <w:p w14:paraId="6C38581D" w14:textId="77777777" w:rsidR="004E12AC" w:rsidRPr="00EE346C" w:rsidRDefault="004E12AC">
      <w:pPr>
        <w:numPr>
          <w:ilvl w:val="2"/>
          <w:numId w:val="40"/>
        </w:numPr>
        <w:suppressAutoHyphens/>
        <w:spacing w:after="0"/>
        <w:ind w:left="284"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praticar ato lesivo previsto no art. 5º da Lei nº 12.846, de 1º de agosto de 2013.</w:t>
      </w:r>
    </w:p>
    <w:p w14:paraId="4899358A"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Serão aplicadas ao contratado que incorrer nas infrações acima descritas as seguintes sanções:</w:t>
      </w:r>
    </w:p>
    <w:p w14:paraId="38A7C347" w14:textId="77777777" w:rsidR="004E12AC" w:rsidRPr="00EE346C" w:rsidRDefault="004E12AC">
      <w:pPr>
        <w:numPr>
          <w:ilvl w:val="2"/>
          <w:numId w:val="41"/>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b/>
          <w:bCs/>
          <w:sz w:val="24"/>
          <w:szCs w:val="24"/>
        </w:rPr>
        <w:t>Advertência</w:t>
      </w:r>
      <w:r w:rsidRPr="00EE346C">
        <w:rPr>
          <w:rFonts w:ascii="Times New Roman" w:eastAsia="Arial" w:hAnsi="Times New Roman" w:cs="Times New Roman"/>
          <w:sz w:val="24"/>
          <w:szCs w:val="24"/>
        </w:rPr>
        <w:t>, quando o contratado der causa à inexecução parcial do contrato, sempre que não se justificar a imposição de penalidade mais grave (</w:t>
      </w:r>
      <w:hyperlink r:id="rId78" w:anchor="art156§2" w:history="1">
        <w:r w:rsidRPr="00EE346C">
          <w:rPr>
            <w:rStyle w:val="Hyperlink"/>
            <w:rFonts w:ascii="Times New Roman" w:eastAsia="Arial" w:hAnsi="Times New Roman" w:cs="Times New Roman"/>
            <w:sz w:val="24"/>
            <w:szCs w:val="24"/>
          </w:rPr>
          <w:t>art. 156, §2º, da Lei nº 14.133, de 2021</w:t>
        </w:r>
      </w:hyperlink>
      <w:r w:rsidRPr="00EE346C">
        <w:rPr>
          <w:rFonts w:ascii="Times New Roman" w:eastAsia="Arial" w:hAnsi="Times New Roman" w:cs="Times New Roman"/>
          <w:sz w:val="24"/>
          <w:szCs w:val="24"/>
        </w:rPr>
        <w:t>);</w:t>
      </w:r>
    </w:p>
    <w:p w14:paraId="16FB53F6" w14:textId="77777777" w:rsidR="004E12AC" w:rsidRPr="00EE346C" w:rsidRDefault="004E12AC">
      <w:pPr>
        <w:numPr>
          <w:ilvl w:val="2"/>
          <w:numId w:val="41"/>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b/>
          <w:bCs/>
          <w:sz w:val="24"/>
          <w:szCs w:val="24"/>
        </w:rPr>
        <w:t>Impedimento de licitar e contratar</w:t>
      </w:r>
      <w:r w:rsidRPr="00EE346C">
        <w:rPr>
          <w:rFonts w:ascii="Times New Roman" w:eastAsia="Arial" w:hAnsi="Times New Roman" w:cs="Times New Roman"/>
          <w:sz w:val="24"/>
          <w:szCs w:val="24"/>
        </w:rPr>
        <w:t>, quando praticadas as condutas descritas nas alíneas “b”, “c” e “d” do subitem acima deste Contrato, sempre que não se justificar a imposição de penalidade mais grave (</w:t>
      </w:r>
      <w:hyperlink r:id="rId79" w:anchor="art156§4" w:history="1">
        <w:r w:rsidRPr="00EE346C">
          <w:rPr>
            <w:rStyle w:val="Hyperlink"/>
            <w:rFonts w:ascii="Times New Roman" w:eastAsia="Arial" w:hAnsi="Times New Roman" w:cs="Times New Roman"/>
            <w:sz w:val="24"/>
            <w:szCs w:val="24"/>
          </w:rPr>
          <w:t>art. 156, § 4º, da Lei nº 14.133, de 2021</w:t>
        </w:r>
      </w:hyperlink>
      <w:r w:rsidRPr="00EE346C">
        <w:rPr>
          <w:rFonts w:ascii="Times New Roman" w:eastAsia="Arial" w:hAnsi="Times New Roman" w:cs="Times New Roman"/>
          <w:sz w:val="24"/>
          <w:szCs w:val="24"/>
        </w:rPr>
        <w:t>);</w:t>
      </w:r>
    </w:p>
    <w:p w14:paraId="42D0BDB0" w14:textId="77777777" w:rsidR="004E12AC" w:rsidRPr="00EE346C" w:rsidRDefault="004E12AC">
      <w:pPr>
        <w:numPr>
          <w:ilvl w:val="2"/>
          <w:numId w:val="41"/>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b/>
          <w:bCs/>
          <w:sz w:val="24"/>
          <w:szCs w:val="24"/>
        </w:rPr>
        <w:t>Declaração de inidoneidade para licitar e contratar</w:t>
      </w:r>
      <w:r w:rsidRPr="00EE346C">
        <w:rPr>
          <w:rFonts w:ascii="Times New Roman" w:eastAsia="Arial" w:hAnsi="Times New Roman" w:cs="Times New Roman"/>
          <w:sz w:val="24"/>
          <w:szCs w:val="24"/>
        </w:rPr>
        <w:t>, quando praticadas as condutas descritas nas alíneas “e”, “f”, “g” e “h” do subitem acima deste Contrato, bem como nas alíneas “b”, “c” e “d”, que justifiquem a imposição de penalidade mais grave (</w:t>
      </w:r>
      <w:hyperlink r:id="rId80" w:anchor="art156§5" w:history="1">
        <w:r w:rsidRPr="00EE346C">
          <w:rPr>
            <w:rStyle w:val="Hyperlink"/>
            <w:rFonts w:ascii="Times New Roman" w:eastAsia="Arial" w:hAnsi="Times New Roman" w:cs="Times New Roman"/>
            <w:sz w:val="24"/>
            <w:szCs w:val="24"/>
          </w:rPr>
          <w:t>art. 156, §5º, da Lei nº 14.133, de 2021</w:t>
        </w:r>
      </w:hyperlink>
      <w:r w:rsidRPr="00EE346C">
        <w:rPr>
          <w:rFonts w:ascii="Times New Roman" w:eastAsia="Arial" w:hAnsi="Times New Roman" w:cs="Times New Roman"/>
          <w:sz w:val="24"/>
          <w:szCs w:val="24"/>
        </w:rPr>
        <w:t>).</w:t>
      </w:r>
    </w:p>
    <w:p w14:paraId="5D09E10D" w14:textId="77777777" w:rsidR="004E12AC" w:rsidRPr="00EE346C" w:rsidRDefault="004E12AC">
      <w:pPr>
        <w:numPr>
          <w:ilvl w:val="2"/>
          <w:numId w:val="41"/>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b/>
          <w:bCs/>
          <w:sz w:val="24"/>
          <w:szCs w:val="24"/>
        </w:rPr>
        <w:t>Multa:</w:t>
      </w:r>
    </w:p>
    <w:p w14:paraId="5F0BA0F0" w14:textId="77777777" w:rsidR="004E12AC" w:rsidRPr="00EE346C" w:rsidRDefault="004E12AC">
      <w:pPr>
        <w:pStyle w:val="PargrafodaLista"/>
        <w:numPr>
          <w:ilvl w:val="0"/>
          <w:numId w:val="42"/>
        </w:numPr>
        <w:spacing w:after="0"/>
        <w:jc w:val="both"/>
        <w:rPr>
          <w:rFonts w:ascii="Times New Roman" w:hAnsi="Times New Roman"/>
          <w:sz w:val="24"/>
          <w:szCs w:val="24"/>
        </w:rPr>
      </w:pPr>
      <w:r w:rsidRPr="00EE346C">
        <w:rPr>
          <w:rFonts w:ascii="Times New Roman" w:hAnsi="Times New Roman"/>
          <w:sz w:val="24"/>
          <w:szCs w:val="24"/>
        </w:rPr>
        <w:t>moratória de 0,5% (cinco décimos por cento) por dia de atraso injustificado sobre o valor da parcela inadimplida, até o limite de 30% (trinta por cento) do contrato ou instrumento equivalente;</w:t>
      </w:r>
    </w:p>
    <w:p w14:paraId="5C2A02A2" w14:textId="77777777" w:rsidR="004E12AC" w:rsidRPr="00EE346C" w:rsidRDefault="004E12AC">
      <w:pPr>
        <w:pStyle w:val="PargrafodaLista"/>
        <w:numPr>
          <w:ilvl w:val="0"/>
          <w:numId w:val="42"/>
        </w:numPr>
        <w:spacing w:after="0"/>
        <w:ind w:left="709" w:hanging="425"/>
        <w:jc w:val="both"/>
        <w:rPr>
          <w:rFonts w:ascii="Times New Roman" w:hAnsi="Times New Roman"/>
          <w:sz w:val="24"/>
          <w:szCs w:val="24"/>
        </w:rPr>
      </w:pPr>
      <w:r w:rsidRPr="00EE346C">
        <w:rPr>
          <w:rFonts w:ascii="Times New Roman" w:hAnsi="Times New Roman"/>
          <w:sz w:val="24"/>
          <w:szCs w:val="24"/>
        </w:rPr>
        <w:t>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52B3ECD3" w14:textId="77777777" w:rsidR="004E12AC" w:rsidRPr="00EE346C" w:rsidRDefault="004E12AC">
      <w:pPr>
        <w:pStyle w:val="PargrafodaLista"/>
        <w:numPr>
          <w:ilvl w:val="0"/>
          <w:numId w:val="42"/>
        </w:numPr>
        <w:spacing w:after="0"/>
        <w:ind w:left="709" w:hanging="425"/>
        <w:jc w:val="both"/>
        <w:rPr>
          <w:rFonts w:ascii="Times New Roman" w:hAnsi="Times New Roman"/>
          <w:sz w:val="24"/>
          <w:szCs w:val="24"/>
        </w:rPr>
      </w:pPr>
      <w:r w:rsidRPr="00EE346C">
        <w:rPr>
          <w:rFonts w:ascii="Times New Roman" w:hAnsi="Times New Roman"/>
          <w:sz w:val="24"/>
          <w:szCs w:val="24"/>
        </w:rPr>
        <w:t>compensatória de até 3% (três por cento) sobre o valor de referência ao licitante ou contratada que retardar o procedimento de contratação, descumprir preceito normativo ou obrigações assumidas, tais como:</w:t>
      </w:r>
    </w:p>
    <w:p w14:paraId="5B912AAD"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I - propor recursos manifestamente protelatórios em sede de contratação direta;</w:t>
      </w:r>
    </w:p>
    <w:p w14:paraId="6B1F0862"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II – deixar de providenciar o cadastramento da empresa vencedora da licitação ou da contratação direta junto ao Sistema de Cadastro de Fornecedores dentro do prazo concedido, salvo por motivo justificado e aceito pela administração;</w:t>
      </w:r>
    </w:p>
    <w:p w14:paraId="20919A21"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III – deixar de cumprir as exigências de reserva de cargos previstas em lei, bem como em outras normas específicas, para pessoa com deficiência, para reabilitado da Previdência Social e para aprendiz;</w:t>
      </w:r>
    </w:p>
    <w:p w14:paraId="0CD2A7A7"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IV – deixar de cumprir o modelo de gestão do contrato;</w:t>
      </w:r>
    </w:p>
    <w:p w14:paraId="087665F9"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V – deixar de complementar o valor da garantia recolhida após solicitação do Contratante;</w:t>
      </w:r>
    </w:p>
    <w:p w14:paraId="4132ACB1"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VI – não devolver os valores pagos indevidamente pelo Contratante;</w:t>
      </w:r>
    </w:p>
    <w:p w14:paraId="5017D4B9"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VII – não manter, durante a execução do contrato, todas as condições exigidas para a habilitação, em caso de licitação, ou para a qualificação, em caso de contratação direta, ou, ainda, quaisquer outras obrigações;</w:t>
      </w:r>
    </w:p>
    <w:p w14:paraId="3D488F8E"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lastRenderedPageBreak/>
        <w:t>VIII – deixar de regularizar, no prazo definido pela administração, os documentos exigidos pela legislação para fins de liquidação e pagamento da despesa;</w:t>
      </w:r>
    </w:p>
    <w:p w14:paraId="23B805F7"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IX – manter funcionário sem qualificação para a execução do objeto;</w:t>
      </w:r>
    </w:p>
    <w:p w14:paraId="65C9A43A"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 – utilizar as dependências do Contratante para fins diversos do objeto do contrato</w:t>
      </w:r>
    </w:p>
    <w:p w14:paraId="03AE3A90"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XI – deixar de substituir empregado cujo comportamento for incompatível com o interesse público, em especial quando solicitado pela administração;</w:t>
      </w:r>
    </w:p>
    <w:p w14:paraId="4E095298"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XII – deixar de efetuar o pagamento de salários, vale-transporte, vale-refeição, seguros, encargos fiscais e sociais, bem como deixar de arcar com quaisquer outras despesas relacionadas à execução do contrato nas datas avençadas;</w:t>
      </w:r>
    </w:p>
    <w:p w14:paraId="56B27878"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XIII – deixar de apresentar, quando solicitado, documentação fiscal, trabalhista e previdenciária regularizada;</w:t>
      </w:r>
    </w:p>
    <w:p w14:paraId="17C478F9"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XIV – deixar de regularizar os documentos fiscais no prazo concedido na hipótese de a Contratada enquadrar-se como Microempresa, Empresa de Pequeno Porte ou equiparados, nos termos da Lei Complementar Federal nº 123, de 14 de dezembro de 2006;</w:t>
      </w:r>
    </w:p>
    <w:p w14:paraId="6761B914" w14:textId="77777777" w:rsidR="004E12AC" w:rsidRPr="00EE346C" w:rsidRDefault="004E12AC" w:rsidP="004E12AC">
      <w:pPr>
        <w:pStyle w:val="PargrafodaLista"/>
        <w:spacing w:after="0"/>
        <w:jc w:val="both"/>
        <w:rPr>
          <w:rFonts w:ascii="Times New Roman" w:hAnsi="Times New Roman"/>
          <w:sz w:val="24"/>
          <w:szCs w:val="24"/>
        </w:rPr>
      </w:pPr>
      <w:r w:rsidRPr="00EE346C">
        <w:rPr>
          <w:rFonts w:ascii="Times New Roman" w:hAnsi="Times New Roman"/>
          <w:sz w:val="24"/>
          <w:szCs w:val="24"/>
        </w:rPr>
        <w:t>XV – não manter atualizado e-mail para contato, sobretudo dos prepostos, nem informar à gestão e à fiscalização do contrato, no prazo de dois dias, a alteração de endereços, sobretudo quando este ato frustrar a regular notificação de instauração de processo sancionador;</w:t>
      </w:r>
    </w:p>
    <w:p w14:paraId="2B061F31" w14:textId="77777777" w:rsidR="004E12AC" w:rsidRPr="00EE346C" w:rsidRDefault="004E12AC" w:rsidP="004E12AC">
      <w:pPr>
        <w:pStyle w:val="PargrafodaLista"/>
        <w:suppressAutoHyphens/>
        <w:spacing w:after="0"/>
        <w:jc w:val="both"/>
        <w:rPr>
          <w:rFonts w:ascii="Times New Roman" w:eastAsia="Arial" w:hAnsi="Times New Roman"/>
          <w:sz w:val="24"/>
          <w:szCs w:val="24"/>
        </w:rPr>
      </w:pPr>
      <w:r w:rsidRPr="00EE346C">
        <w:rPr>
          <w:rFonts w:ascii="Times New Roman" w:hAnsi="Times New Roman"/>
          <w:sz w:val="24"/>
          <w:szCs w:val="24"/>
        </w:rPr>
        <w:t>XVI – subcontratar o objeto ou a execução de serviços em percentual superior ao permitido no contrato, ou de forma que configure inexistência de condições reais de prestação do serviço ou fornecimento do bem.</w:t>
      </w:r>
    </w:p>
    <w:p w14:paraId="24E755FF"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 aplicação das sanções previstas neste Contrato não exclui, em hipótese alguma, a obrigação de reparação integral do dano causado ao Contratante (</w:t>
      </w:r>
      <w:hyperlink r:id="rId81" w:anchor="art156§9" w:history="1">
        <w:r w:rsidRPr="00EE346C">
          <w:rPr>
            <w:rStyle w:val="Hyperlink"/>
            <w:rFonts w:ascii="Times New Roman" w:hAnsi="Times New Roman" w:cs="Times New Roman"/>
            <w:sz w:val="24"/>
            <w:szCs w:val="24"/>
          </w:rPr>
          <w:t>art. 156, §9º, da Lei nº 14.133, de 2021</w:t>
        </w:r>
      </w:hyperlink>
      <w:r w:rsidRPr="00EE346C">
        <w:rPr>
          <w:rFonts w:ascii="Times New Roman" w:hAnsi="Times New Roman" w:cs="Times New Roman"/>
          <w:sz w:val="24"/>
          <w:szCs w:val="24"/>
        </w:rPr>
        <w:t>)</w:t>
      </w:r>
    </w:p>
    <w:p w14:paraId="59DADE25"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Todas as sanções previstas neste Contrato poderão ser aplicadas cumulativamente com a multa (</w:t>
      </w:r>
      <w:hyperlink r:id="rId82" w:anchor="art156§7" w:history="1">
        <w:r w:rsidRPr="00EE346C">
          <w:rPr>
            <w:rStyle w:val="Hyperlink"/>
            <w:rFonts w:ascii="Times New Roman" w:hAnsi="Times New Roman" w:cs="Times New Roman"/>
            <w:sz w:val="24"/>
            <w:szCs w:val="24"/>
          </w:rPr>
          <w:t>art. 156, §7º, da Lei nº 14.133, de 2021</w:t>
        </w:r>
      </w:hyperlink>
      <w:r w:rsidRPr="00EE346C">
        <w:rPr>
          <w:rFonts w:ascii="Times New Roman" w:hAnsi="Times New Roman" w:cs="Times New Roman"/>
          <w:sz w:val="24"/>
          <w:szCs w:val="24"/>
        </w:rPr>
        <w:t>).</w:t>
      </w:r>
    </w:p>
    <w:p w14:paraId="3C89085C" w14:textId="77777777" w:rsidR="004E12AC" w:rsidRPr="00EE346C" w:rsidRDefault="004E12AC" w:rsidP="0044181C">
      <w:pPr>
        <w:pStyle w:val="Nivel3"/>
        <w:spacing w:before="0" w:after="0"/>
        <w:ind w:left="284" w:hanging="284"/>
        <w:rPr>
          <w:rFonts w:ascii="Times New Roman" w:hAnsi="Times New Roman" w:cs="Times New Roman"/>
          <w:sz w:val="24"/>
          <w:szCs w:val="24"/>
        </w:rPr>
      </w:pPr>
      <w:r w:rsidRPr="00EE346C">
        <w:rPr>
          <w:rFonts w:ascii="Times New Roman" w:hAnsi="Times New Roman" w:cs="Times New Roman"/>
          <w:sz w:val="24"/>
          <w:szCs w:val="24"/>
        </w:rPr>
        <w:t>Antes da aplicação da multa será facultada a defesa do interessado no prazo de 15 (quinze) dias úteis, contado da data de sua intimação (</w:t>
      </w:r>
      <w:hyperlink r:id="rId83" w:anchor="art157" w:history="1">
        <w:r w:rsidRPr="00EE346C">
          <w:rPr>
            <w:rStyle w:val="Hyperlink"/>
            <w:rFonts w:ascii="Times New Roman" w:hAnsi="Times New Roman" w:cs="Times New Roman"/>
            <w:sz w:val="24"/>
            <w:szCs w:val="24"/>
          </w:rPr>
          <w:t>art. 157, da Lei nº 14.133, de 2021</w:t>
        </w:r>
      </w:hyperlink>
      <w:r w:rsidRPr="00EE346C">
        <w:rPr>
          <w:rFonts w:ascii="Times New Roman" w:hAnsi="Times New Roman" w:cs="Times New Roman"/>
          <w:sz w:val="24"/>
          <w:szCs w:val="24"/>
        </w:rPr>
        <w:t>)</w:t>
      </w:r>
    </w:p>
    <w:p w14:paraId="70127FDF"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4" w:anchor="art156§8" w:history="1">
        <w:r w:rsidRPr="00EE346C">
          <w:rPr>
            <w:rStyle w:val="Hyperlink"/>
            <w:rFonts w:ascii="Times New Roman" w:hAnsi="Times New Roman" w:cs="Times New Roman"/>
            <w:sz w:val="24"/>
            <w:szCs w:val="24"/>
          </w:rPr>
          <w:t>art. 156, §8º, da Lei nº 14.133, de 2021</w:t>
        </w:r>
      </w:hyperlink>
      <w:r w:rsidRPr="00EE346C">
        <w:rPr>
          <w:rFonts w:ascii="Times New Roman" w:hAnsi="Times New Roman" w:cs="Times New Roman"/>
          <w:sz w:val="24"/>
          <w:szCs w:val="24"/>
        </w:rPr>
        <w:t>).</w:t>
      </w:r>
    </w:p>
    <w:p w14:paraId="10C06EAC"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Previamente ao encaminhamento à cobrança judicial, a multa poderá ser recolhida administrativamente no prazo máximo de </w:t>
      </w:r>
      <w:r w:rsidRPr="00EE346C">
        <w:rPr>
          <w:rFonts w:ascii="Times New Roman" w:hAnsi="Times New Roman" w:cs="Times New Roman"/>
          <w:iCs/>
          <w:color w:val="auto"/>
          <w:sz w:val="24"/>
          <w:szCs w:val="24"/>
        </w:rPr>
        <w:t>05 (cinco)</w:t>
      </w:r>
      <w:r w:rsidRPr="00EE346C">
        <w:rPr>
          <w:rFonts w:ascii="Times New Roman" w:hAnsi="Times New Roman" w:cs="Times New Roman"/>
          <w:i/>
          <w:iCs/>
          <w:color w:val="FF0000"/>
          <w:sz w:val="24"/>
          <w:szCs w:val="24"/>
        </w:rPr>
        <w:t xml:space="preserve"> </w:t>
      </w:r>
      <w:r w:rsidRPr="00EE346C">
        <w:rPr>
          <w:rFonts w:ascii="Times New Roman" w:hAnsi="Times New Roman" w:cs="Times New Roman"/>
          <w:sz w:val="24"/>
          <w:szCs w:val="24"/>
        </w:rPr>
        <w:t>dias úteis, a contar da data do recebimento da comunicação enviada pela autoridade competente.</w:t>
      </w:r>
    </w:p>
    <w:p w14:paraId="41627C40"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A aplicação das sanções realizar-se-á em processo administrativo que assegure o contraditório e a ampla defesa ao Contratado, observando-se o procedimento previsto no </w:t>
      </w:r>
      <w:r w:rsidRPr="00EE346C">
        <w:rPr>
          <w:rFonts w:ascii="Times New Roman" w:hAnsi="Times New Roman" w:cs="Times New Roman"/>
          <w:b/>
          <w:bCs/>
          <w:sz w:val="24"/>
          <w:szCs w:val="24"/>
        </w:rPr>
        <w:t xml:space="preserve">caput </w:t>
      </w:r>
      <w:r w:rsidRPr="00EE346C">
        <w:rPr>
          <w:rFonts w:ascii="Times New Roman" w:hAnsi="Times New Roman" w:cs="Times New Roman"/>
          <w:sz w:val="24"/>
          <w:szCs w:val="24"/>
        </w:rPr>
        <w:t xml:space="preserve">e parágrafos do </w:t>
      </w:r>
      <w:hyperlink r:id="rId85" w:anchor="art158" w:history="1">
        <w:r w:rsidRPr="00EE346C">
          <w:rPr>
            <w:rStyle w:val="Hyperlink"/>
            <w:rFonts w:ascii="Times New Roman" w:hAnsi="Times New Roman" w:cs="Times New Roman"/>
            <w:sz w:val="24"/>
            <w:szCs w:val="24"/>
          </w:rPr>
          <w:t>art. 158 da Lei nº 14.133, de 2021</w:t>
        </w:r>
      </w:hyperlink>
      <w:r w:rsidRPr="00EE346C">
        <w:rPr>
          <w:rFonts w:ascii="Times New Roman" w:hAnsi="Times New Roman" w:cs="Times New Roman"/>
          <w:sz w:val="24"/>
          <w:szCs w:val="24"/>
        </w:rPr>
        <w:t>, para as penalidades de impedimento de licitar e contratar e de declaração de inidoneidade para licitar ou contratar.</w:t>
      </w:r>
    </w:p>
    <w:p w14:paraId="7A456CD4"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Na aplicação das sanções serão considerados (</w:t>
      </w:r>
      <w:hyperlink r:id="rId86" w:anchor="art156§1" w:history="1">
        <w:r w:rsidRPr="00EE346C">
          <w:rPr>
            <w:rStyle w:val="Hyperlink"/>
            <w:rFonts w:ascii="Times New Roman" w:hAnsi="Times New Roman" w:cs="Times New Roman"/>
            <w:sz w:val="24"/>
            <w:szCs w:val="24"/>
          </w:rPr>
          <w:t>art. 156, §1º, da Lei nº 14.133, de 2021</w:t>
        </w:r>
      </w:hyperlink>
      <w:r w:rsidRPr="00EE346C">
        <w:rPr>
          <w:rFonts w:ascii="Times New Roman" w:hAnsi="Times New Roman" w:cs="Times New Roman"/>
          <w:sz w:val="24"/>
          <w:szCs w:val="24"/>
        </w:rPr>
        <w:t>):</w:t>
      </w:r>
    </w:p>
    <w:p w14:paraId="546CE917" w14:textId="77777777" w:rsidR="004E12AC" w:rsidRPr="00EE346C" w:rsidRDefault="004E12AC">
      <w:pPr>
        <w:numPr>
          <w:ilvl w:val="0"/>
          <w:numId w:val="22"/>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a natureza e a gravidade da infração cometida;</w:t>
      </w:r>
    </w:p>
    <w:p w14:paraId="7136FCBB" w14:textId="77777777" w:rsidR="004E12AC" w:rsidRPr="00EE346C" w:rsidRDefault="004E12AC">
      <w:pPr>
        <w:numPr>
          <w:ilvl w:val="0"/>
          <w:numId w:val="22"/>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lastRenderedPageBreak/>
        <w:t>as peculiaridades do caso concreto;</w:t>
      </w:r>
    </w:p>
    <w:p w14:paraId="658A88EB" w14:textId="77777777" w:rsidR="004E12AC" w:rsidRPr="00EE346C" w:rsidRDefault="004E12AC">
      <w:pPr>
        <w:numPr>
          <w:ilvl w:val="0"/>
          <w:numId w:val="22"/>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as circunstâncias agravantes ou atenuantes;</w:t>
      </w:r>
    </w:p>
    <w:p w14:paraId="0EB38A4C" w14:textId="77777777" w:rsidR="004E12AC" w:rsidRPr="00EE346C" w:rsidRDefault="004E12AC">
      <w:pPr>
        <w:numPr>
          <w:ilvl w:val="0"/>
          <w:numId w:val="22"/>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os danos que dela provierem para o Contratante;</w:t>
      </w:r>
    </w:p>
    <w:p w14:paraId="18CD40CE" w14:textId="77777777" w:rsidR="004E12AC" w:rsidRPr="00EE346C" w:rsidRDefault="004E12AC">
      <w:pPr>
        <w:numPr>
          <w:ilvl w:val="0"/>
          <w:numId w:val="22"/>
        </w:numPr>
        <w:suppressAutoHyphens/>
        <w:spacing w:after="0"/>
        <w:ind w:left="284" w:firstLine="0"/>
        <w:contextualSpacing/>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a implantação ou o aperfeiçoamento de programa de integridade, conforme normas e orientações dos órgãos de controle.</w:t>
      </w:r>
    </w:p>
    <w:p w14:paraId="153BE559"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Os atos previstos como infrações administrativas na </w:t>
      </w:r>
      <w:hyperlink r:id="rId87" w:history="1">
        <w:r w:rsidRPr="00EE346C">
          <w:rPr>
            <w:rStyle w:val="Hyperlink"/>
            <w:rFonts w:ascii="Times New Roman" w:hAnsi="Times New Roman" w:cs="Times New Roman"/>
            <w:sz w:val="24"/>
            <w:szCs w:val="24"/>
          </w:rPr>
          <w:t>Lei nº 14.133, de 2021</w:t>
        </w:r>
      </w:hyperlink>
      <w:r w:rsidRPr="00EE346C">
        <w:rPr>
          <w:rFonts w:ascii="Times New Roman" w:hAnsi="Times New Roman" w:cs="Times New Roman"/>
          <w:sz w:val="24"/>
          <w:szCs w:val="24"/>
        </w:rPr>
        <w:t xml:space="preserve">, ou em outras leis de licitações e contratos da Administração Pública que também sejam tipificados como atos lesivos </w:t>
      </w:r>
      <w:hyperlink r:id="rId88" w:history="1">
        <w:r w:rsidRPr="00EE346C">
          <w:rPr>
            <w:rStyle w:val="Hyperlink"/>
            <w:rFonts w:ascii="Times New Roman" w:hAnsi="Times New Roman" w:cs="Times New Roman"/>
            <w:sz w:val="24"/>
            <w:szCs w:val="24"/>
          </w:rPr>
          <w:t>na Lei nº 12.846, de 2013</w:t>
        </w:r>
      </w:hyperlink>
      <w:r w:rsidRPr="00EE346C">
        <w:rPr>
          <w:rFonts w:ascii="Times New Roman" w:hAnsi="Times New Roman" w:cs="Times New Roman"/>
          <w:sz w:val="24"/>
          <w:szCs w:val="24"/>
        </w:rPr>
        <w:t xml:space="preserve">, serão apurados e julgados conjuntamente, nos mesmos autos, observados o rito procedimental e autoridade competente definidos na referida </w:t>
      </w:r>
      <w:hyperlink r:id="rId89" w:anchor="art159" w:history="1">
        <w:r w:rsidRPr="00EE346C">
          <w:rPr>
            <w:rStyle w:val="Hyperlink"/>
            <w:rFonts w:ascii="Times New Roman" w:hAnsi="Times New Roman" w:cs="Times New Roman"/>
            <w:sz w:val="24"/>
            <w:szCs w:val="24"/>
          </w:rPr>
          <w:t>Lei (art. 159</w:t>
        </w:r>
      </w:hyperlink>
      <w:r w:rsidRPr="00EE346C">
        <w:rPr>
          <w:rFonts w:ascii="Times New Roman" w:hAnsi="Times New Roman" w:cs="Times New Roman"/>
          <w:sz w:val="24"/>
          <w:szCs w:val="24"/>
        </w:rPr>
        <w:t>).</w:t>
      </w:r>
    </w:p>
    <w:p w14:paraId="35DA37E3" w14:textId="77777777" w:rsidR="004E12AC" w:rsidRPr="00EE346C" w:rsidRDefault="004E12AC" w:rsidP="0044181C">
      <w:pPr>
        <w:pStyle w:val="Nivel2"/>
        <w:spacing w:before="0" w:after="0"/>
        <w:ind w:left="0" w:firstLine="0"/>
        <w:rPr>
          <w:rFonts w:ascii="Times New Roman" w:hAnsi="Times New Roman" w:cs="Times New Roman"/>
          <w:i/>
          <w:iCs/>
          <w:sz w:val="24"/>
          <w:szCs w:val="24"/>
        </w:rPr>
      </w:pPr>
      <w:r w:rsidRPr="00EE346C">
        <w:rPr>
          <w:rFonts w:ascii="Times New Roman" w:hAnsi="Times New Roman" w:cs="Times New Roman"/>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0" w:anchor="art160" w:history="1">
        <w:r w:rsidRPr="00EE346C">
          <w:rPr>
            <w:rStyle w:val="Hyperlink"/>
            <w:rFonts w:ascii="Times New Roman" w:hAnsi="Times New Roman" w:cs="Times New Roman"/>
            <w:sz w:val="24"/>
            <w:szCs w:val="24"/>
          </w:rPr>
          <w:t>art. 160, da Lei nº 14.133, de 2021</w:t>
        </w:r>
      </w:hyperlink>
      <w:r w:rsidRPr="00EE346C">
        <w:rPr>
          <w:rFonts w:ascii="Times New Roman" w:hAnsi="Times New Roman" w:cs="Times New Roman"/>
          <w:sz w:val="24"/>
          <w:szCs w:val="24"/>
        </w:rPr>
        <w:t>)</w:t>
      </w:r>
    </w:p>
    <w:p w14:paraId="0F9ECDEB" w14:textId="77777777" w:rsidR="004E12AC" w:rsidRPr="00EE346C" w:rsidRDefault="004E12AC" w:rsidP="0044181C">
      <w:pPr>
        <w:pStyle w:val="Nivel2"/>
        <w:spacing w:before="0" w:after="0"/>
        <w:ind w:left="0" w:firstLine="0"/>
        <w:rPr>
          <w:rFonts w:ascii="Times New Roman" w:hAnsi="Times New Roman" w:cs="Times New Roman"/>
          <w:i/>
          <w:iCs/>
          <w:sz w:val="24"/>
          <w:szCs w:val="24"/>
        </w:rPr>
      </w:pPr>
      <w:r w:rsidRPr="00EE346C">
        <w:rPr>
          <w:rFonts w:ascii="Times New Roman" w:hAnsi="Times New Roman" w:cs="Times New Roman"/>
          <w:sz w:val="24"/>
          <w:szCs w:val="24"/>
        </w:rPr>
        <w:t xml:space="preserve"> O Contratante deverá, no prazo máximo </w:t>
      </w:r>
      <w:r w:rsidRPr="00EE346C">
        <w:rPr>
          <w:rFonts w:ascii="Times New Roman" w:hAnsi="Times New Roman" w:cs="Times New Roman"/>
          <w:color w:val="auto"/>
          <w:sz w:val="24"/>
          <w:szCs w:val="24"/>
        </w:rPr>
        <w:t>de</w:t>
      </w:r>
      <w:r w:rsidRPr="00EE346C">
        <w:rPr>
          <w:rFonts w:ascii="Times New Roman" w:hAnsi="Times New Roman" w:cs="Times New Roman"/>
          <w:color w:val="00B050"/>
          <w:sz w:val="24"/>
          <w:szCs w:val="24"/>
        </w:rPr>
        <w:t xml:space="preserve"> </w:t>
      </w:r>
      <w:r w:rsidRPr="00EE346C">
        <w:rPr>
          <w:rFonts w:ascii="Times New Roman" w:hAnsi="Times New Roman" w:cs="Times New Roman"/>
          <w:sz w:val="24"/>
          <w:szCs w:val="24"/>
        </w:rPr>
        <w:t>15 (quinze) dias úteis, contado da data de aplicação da sanção, informar e manter atualizados os dados relativos às sanções por ela aplicadas, para fins de publicidade no Cadastro Nacional de Empresas Inidôneas e Suspensas (</w:t>
      </w:r>
      <w:proofErr w:type="spellStart"/>
      <w:r w:rsidRPr="00EE346C">
        <w:rPr>
          <w:rFonts w:ascii="Times New Roman" w:hAnsi="Times New Roman" w:cs="Times New Roman"/>
          <w:sz w:val="24"/>
          <w:szCs w:val="24"/>
        </w:rPr>
        <w:t>Ceis</w:t>
      </w:r>
      <w:proofErr w:type="spellEnd"/>
      <w:r w:rsidRPr="00EE346C">
        <w:rPr>
          <w:rFonts w:ascii="Times New Roman" w:hAnsi="Times New Roman" w:cs="Times New Roman"/>
          <w:sz w:val="24"/>
          <w:szCs w:val="24"/>
        </w:rPr>
        <w:t>) e no Cadastro Nacional de Empresas Punidas (</w:t>
      </w:r>
      <w:proofErr w:type="spellStart"/>
      <w:r w:rsidRPr="00EE346C">
        <w:rPr>
          <w:rFonts w:ascii="Times New Roman" w:hAnsi="Times New Roman" w:cs="Times New Roman"/>
          <w:sz w:val="24"/>
          <w:szCs w:val="24"/>
        </w:rPr>
        <w:t>Cnep</w:t>
      </w:r>
      <w:proofErr w:type="spellEnd"/>
      <w:r w:rsidRPr="00EE346C">
        <w:rPr>
          <w:rFonts w:ascii="Times New Roman" w:hAnsi="Times New Roman" w:cs="Times New Roman"/>
          <w:sz w:val="24"/>
          <w:szCs w:val="24"/>
        </w:rPr>
        <w:t>), instituídos no âmbito do Poder Executivo Federal. (</w:t>
      </w:r>
      <w:hyperlink r:id="rId91" w:anchor="art161">
        <w:r w:rsidRPr="00EE346C">
          <w:rPr>
            <w:rStyle w:val="Hyperlink"/>
            <w:rFonts w:ascii="Times New Roman" w:hAnsi="Times New Roman" w:cs="Times New Roman"/>
            <w:sz w:val="24"/>
            <w:szCs w:val="24"/>
          </w:rPr>
          <w:t>Art. 161, da Lei nº 14.133, de 2021</w:t>
        </w:r>
      </w:hyperlink>
      <w:r w:rsidRPr="00EE346C">
        <w:rPr>
          <w:rFonts w:ascii="Times New Roman" w:hAnsi="Times New Roman" w:cs="Times New Roman"/>
          <w:sz w:val="24"/>
          <w:szCs w:val="24"/>
        </w:rPr>
        <w:t>)</w:t>
      </w:r>
    </w:p>
    <w:p w14:paraId="5A4E6AAA" w14:textId="77777777" w:rsidR="004E12AC" w:rsidRPr="00EE346C" w:rsidRDefault="004E12AC" w:rsidP="0044181C">
      <w:pPr>
        <w:pStyle w:val="Nivel2"/>
        <w:spacing w:before="0" w:after="0"/>
        <w:ind w:left="0" w:firstLine="0"/>
        <w:rPr>
          <w:rFonts w:ascii="Times New Roman" w:hAnsi="Times New Roman" w:cs="Times New Roman"/>
          <w:i/>
          <w:iCs/>
          <w:sz w:val="24"/>
          <w:szCs w:val="24"/>
        </w:rPr>
      </w:pPr>
      <w:r w:rsidRPr="00EE346C">
        <w:rPr>
          <w:rFonts w:ascii="Times New Roman" w:hAnsi="Times New Roman" w:cs="Times New Roman"/>
          <w:sz w:val="24"/>
          <w:szCs w:val="24"/>
        </w:rPr>
        <w:t xml:space="preserve">As sanções de impedimento de licitar e contratar e declaração de inidoneidade para licitar ou contratar são passíveis de reabilitação na forma do </w:t>
      </w:r>
      <w:hyperlink r:id="rId92" w:anchor="art163" w:history="1">
        <w:r w:rsidRPr="00EE346C">
          <w:rPr>
            <w:rStyle w:val="Hyperlink"/>
            <w:rFonts w:ascii="Times New Roman" w:hAnsi="Times New Roman" w:cs="Times New Roman"/>
            <w:sz w:val="24"/>
            <w:szCs w:val="24"/>
          </w:rPr>
          <w:t>art. 163 da Lei nº 14.133/21.</w:t>
        </w:r>
      </w:hyperlink>
    </w:p>
    <w:p w14:paraId="0D5EE1BD" w14:textId="77777777" w:rsidR="004E12AC" w:rsidRPr="00EE346C" w:rsidRDefault="004E12AC" w:rsidP="0044181C">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3" w:history="1">
        <w:r w:rsidRPr="00EE346C">
          <w:rPr>
            <w:rStyle w:val="Hyperlink"/>
            <w:rFonts w:ascii="Times New Roman" w:hAnsi="Times New Roman" w:cs="Times New Roman"/>
            <w:sz w:val="24"/>
            <w:szCs w:val="24"/>
          </w:rPr>
          <w:t>Instrução Normativa SEGES/ME nº 26, de 13 de abril de 2022</w:t>
        </w:r>
      </w:hyperlink>
      <w:r w:rsidRPr="00EE346C">
        <w:rPr>
          <w:rFonts w:ascii="Times New Roman" w:hAnsi="Times New Roman" w:cs="Times New Roman"/>
          <w:sz w:val="24"/>
          <w:szCs w:val="24"/>
        </w:rPr>
        <w:t>.</w:t>
      </w:r>
    </w:p>
    <w:p w14:paraId="0C06CB4E" w14:textId="77777777" w:rsidR="004E12AC" w:rsidRPr="00EE346C" w:rsidRDefault="004E12AC" w:rsidP="0044181C">
      <w:pPr>
        <w:pStyle w:val="Nivel2"/>
        <w:numPr>
          <w:ilvl w:val="0"/>
          <w:numId w:val="0"/>
        </w:numPr>
        <w:spacing w:before="0" w:after="0"/>
        <w:rPr>
          <w:rFonts w:ascii="Times New Roman" w:hAnsi="Times New Roman" w:cs="Times New Roman"/>
          <w:sz w:val="24"/>
          <w:szCs w:val="24"/>
        </w:rPr>
      </w:pPr>
      <w:r w:rsidRPr="00EE346C">
        <w:rPr>
          <w:rFonts w:ascii="Times New Roman" w:hAnsi="Times New Roman" w:cs="Times New Roman"/>
          <w:sz w:val="24"/>
          <w:szCs w:val="24"/>
        </w:rPr>
        <w:t xml:space="preserve"> </w:t>
      </w:r>
    </w:p>
    <w:p w14:paraId="7BB23949"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SEGUNDA – DA EXTINÇÃO CONTRATUAL</w:t>
      </w:r>
    </w:p>
    <w:p w14:paraId="7F4CB06F"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O contrato será extinto quando vencido o prazo nele estipulado, independentemente de terem sido cumpridas ou não as obrigações de ambas as partes contraentes.</w:t>
      </w:r>
    </w:p>
    <w:p w14:paraId="3C198989"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O contrato poderá ser extinto antes do prazo nele fixado, sem ônus para o contratante, quando esta não dispuser de créditos orçamentários para sua continuidade ou quando entender que o contrato não mais lhe oferece vantagem.</w:t>
      </w:r>
    </w:p>
    <w:p w14:paraId="3ABE264F"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2BD080DD"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lastRenderedPageBreak/>
        <w:t>Caso a notificação da não-continuidade do contrato de que trata este subitem ocorra com menos de 2 (dois) meses da data de aniversário, a extinção contratual ocorrerá após 2 (dois) meses da data da comunicação.</w:t>
      </w:r>
    </w:p>
    <w:p w14:paraId="78EC61CB"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O contrato poderá ser extinto antes de cumpridas as obrigações nele estipuladas, ou antes do prazo nele fixado, por algum dos motivos previstos no </w:t>
      </w:r>
      <w:hyperlink r:id="rId94" w:anchor="art137">
        <w:r w:rsidRPr="00EE346C">
          <w:rPr>
            <w:rStyle w:val="Hyperlink"/>
            <w:rFonts w:ascii="Times New Roman" w:hAnsi="Times New Roman" w:cs="Times New Roman"/>
            <w:sz w:val="24"/>
            <w:szCs w:val="24"/>
          </w:rPr>
          <w:t>artigo 137 da Lei nº 14.133/21</w:t>
        </w:r>
      </w:hyperlink>
      <w:r w:rsidRPr="00EE346C">
        <w:rPr>
          <w:rFonts w:ascii="Times New Roman" w:hAnsi="Times New Roman" w:cs="Times New Roman"/>
          <w:sz w:val="24"/>
          <w:szCs w:val="24"/>
        </w:rPr>
        <w:t xml:space="preserve">, bem como amigavelmente, </w:t>
      </w:r>
      <w:r w:rsidRPr="00EE346C">
        <w:rPr>
          <w:rFonts w:ascii="Times New Roman" w:hAnsi="Times New Roman" w:cs="Times New Roman"/>
          <w:color w:val="000000" w:themeColor="text1"/>
          <w:sz w:val="24"/>
          <w:szCs w:val="24"/>
        </w:rPr>
        <w:t>assegurados o contraditório e a ampla defesa</w:t>
      </w:r>
      <w:r w:rsidRPr="00EE346C">
        <w:rPr>
          <w:rFonts w:ascii="Times New Roman" w:hAnsi="Times New Roman" w:cs="Times New Roman"/>
          <w:sz w:val="24"/>
          <w:szCs w:val="24"/>
        </w:rPr>
        <w:t>.</w:t>
      </w:r>
    </w:p>
    <w:p w14:paraId="1F709BD7" w14:textId="77777777" w:rsidR="004E12AC" w:rsidRPr="00EE346C" w:rsidRDefault="004E12AC" w:rsidP="002E547E">
      <w:pPr>
        <w:pStyle w:val="Nivel3"/>
        <w:spacing w:before="0" w:after="0"/>
        <w:ind w:left="567" w:firstLine="0"/>
        <w:rPr>
          <w:rFonts w:ascii="Times New Roman" w:hAnsi="Times New Roman" w:cs="Times New Roman"/>
          <w:sz w:val="24"/>
          <w:szCs w:val="24"/>
        </w:rPr>
      </w:pPr>
      <w:r w:rsidRPr="00EE346C">
        <w:rPr>
          <w:rFonts w:ascii="Times New Roman" w:hAnsi="Times New Roman" w:cs="Times New Roman"/>
          <w:sz w:val="24"/>
          <w:szCs w:val="24"/>
        </w:rPr>
        <w:t xml:space="preserve">Nesta hipótese, aplicam-se também os </w:t>
      </w:r>
      <w:hyperlink r:id="rId95" w:anchor="art138" w:history="1">
        <w:r w:rsidRPr="00EE346C">
          <w:rPr>
            <w:rStyle w:val="Hyperlink"/>
            <w:rFonts w:ascii="Times New Roman" w:hAnsi="Times New Roman" w:cs="Times New Roman"/>
            <w:sz w:val="24"/>
            <w:szCs w:val="24"/>
          </w:rPr>
          <w:t>artigos 138 e 139</w:t>
        </w:r>
      </w:hyperlink>
      <w:r w:rsidRPr="00EE346C">
        <w:rPr>
          <w:rFonts w:ascii="Times New Roman" w:hAnsi="Times New Roman" w:cs="Times New Roman"/>
          <w:sz w:val="24"/>
          <w:szCs w:val="24"/>
        </w:rPr>
        <w:t xml:space="preserve"> da mesma Lei.</w:t>
      </w:r>
    </w:p>
    <w:p w14:paraId="3E173A95" w14:textId="77777777" w:rsidR="004E12AC" w:rsidRPr="00EE346C" w:rsidRDefault="004E12AC" w:rsidP="002E547E">
      <w:pPr>
        <w:pStyle w:val="Nivel3"/>
        <w:spacing w:before="0" w:after="0"/>
        <w:ind w:left="567" w:firstLine="0"/>
        <w:rPr>
          <w:rFonts w:ascii="Times New Roman" w:hAnsi="Times New Roman" w:cs="Times New Roman"/>
          <w:sz w:val="24"/>
          <w:szCs w:val="24"/>
        </w:rPr>
      </w:pPr>
      <w:r w:rsidRPr="00EE346C">
        <w:rPr>
          <w:rFonts w:ascii="Times New Roman" w:hAnsi="Times New Roman" w:cs="Times New Roman"/>
          <w:sz w:val="24"/>
          <w:szCs w:val="24"/>
        </w:rPr>
        <w:t>A alteração social ou a modificação da finalidade ou da estrutura da empresa não ensejará a extinção se não restringir sua capacidade de concluir o contrato.</w:t>
      </w:r>
    </w:p>
    <w:p w14:paraId="1C2F37CE" w14:textId="77777777" w:rsidR="004E12AC" w:rsidRPr="00EE346C" w:rsidRDefault="004E12AC" w:rsidP="004E12AC">
      <w:pPr>
        <w:pStyle w:val="Nivel4"/>
        <w:spacing w:before="0" w:after="0"/>
        <w:ind w:left="567"/>
        <w:rPr>
          <w:rFonts w:ascii="Times New Roman" w:hAnsi="Times New Roman" w:cs="Times New Roman"/>
          <w:sz w:val="24"/>
          <w:szCs w:val="24"/>
        </w:rPr>
      </w:pPr>
      <w:r w:rsidRPr="00EE346C">
        <w:rPr>
          <w:rFonts w:ascii="Times New Roman" w:hAnsi="Times New Roman" w:cs="Times New Roman"/>
          <w:color w:val="000000" w:themeColor="text1"/>
          <w:sz w:val="24"/>
          <w:szCs w:val="24"/>
        </w:rPr>
        <w:t xml:space="preserve">Se a operação </w:t>
      </w:r>
      <w:r w:rsidRPr="00EE346C">
        <w:rPr>
          <w:rFonts w:ascii="Times New Roman" w:hAnsi="Times New Roman" w:cs="Times New Roman"/>
          <w:sz w:val="24"/>
          <w:szCs w:val="24"/>
        </w:rPr>
        <w:t>implicar mudança da pessoa jurídica contratada, deverá ser formalizado termo aditivo para alteração subjetiva.</w:t>
      </w:r>
    </w:p>
    <w:p w14:paraId="5A7C8CDC"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termo de extinção, sempre que possível, será precedido:</w:t>
      </w:r>
    </w:p>
    <w:p w14:paraId="7734C882" w14:textId="77777777" w:rsidR="004E12AC" w:rsidRPr="00EE346C" w:rsidRDefault="004E12AC" w:rsidP="004E12AC">
      <w:pPr>
        <w:pStyle w:val="Nivel4"/>
        <w:spacing w:before="0" w:after="0"/>
        <w:ind w:left="567"/>
        <w:rPr>
          <w:rFonts w:ascii="Times New Roman" w:hAnsi="Times New Roman" w:cs="Times New Roman"/>
          <w:sz w:val="24"/>
          <w:szCs w:val="24"/>
        </w:rPr>
      </w:pPr>
      <w:r w:rsidRPr="00EE346C">
        <w:rPr>
          <w:rFonts w:ascii="Times New Roman" w:hAnsi="Times New Roman" w:cs="Times New Roman"/>
          <w:sz w:val="24"/>
          <w:szCs w:val="24"/>
        </w:rPr>
        <w:t>Balanço dos eventos contratuais já cumpridos ou parcialmente cumpridos;</w:t>
      </w:r>
    </w:p>
    <w:p w14:paraId="3EFD1558" w14:textId="77777777" w:rsidR="004E12AC" w:rsidRPr="00EE346C" w:rsidRDefault="004E12AC" w:rsidP="004E12AC">
      <w:pPr>
        <w:pStyle w:val="Nivel4"/>
        <w:spacing w:before="0" w:after="0"/>
        <w:ind w:left="567"/>
        <w:rPr>
          <w:rFonts w:ascii="Times New Roman" w:hAnsi="Times New Roman" w:cs="Times New Roman"/>
          <w:sz w:val="24"/>
          <w:szCs w:val="24"/>
        </w:rPr>
      </w:pPr>
      <w:r w:rsidRPr="00EE346C">
        <w:rPr>
          <w:rFonts w:ascii="Times New Roman" w:hAnsi="Times New Roman" w:cs="Times New Roman"/>
          <w:sz w:val="24"/>
          <w:szCs w:val="24"/>
        </w:rPr>
        <w:t>Relação dos pagamentos já efetuados e ainda devidos;</w:t>
      </w:r>
    </w:p>
    <w:p w14:paraId="0E289D06" w14:textId="77777777" w:rsidR="004E12AC" w:rsidRPr="00EE346C" w:rsidRDefault="004E12AC" w:rsidP="004E12AC">
      <w:pPr>
        <w:pStyle w:val="Nivel4"/>
        <w:spacing w:before="0" w:after="0"/>
        <w:ind w:left="567"/>
        <w:rPr>
          <w:rFonts w:ascii="Times New Roman" w:hAnsi="Times New Roman" w:cs="Times New Roman"/>
          <w:sz w:val="24"/>
          <w:szCs w:val="24"/>
        </w:rPr>
      </w:pPr>
      <w:r w:rsidRPr="00EE346C">
        <w:rPr>
          <w:rFonts w:ascii="Times New Roman" w:hAnsi="Times New Roman" w:cs="Times New Roman"/>
          <w:sz w:val="24"/>
          <w:szCs w:val="24"/>
        </w:rPr>
        <w:t>Indenizações e multas.</w:t>
      </w:r>
    </w:p>
    <w:p w14:paraId="471CB0AB"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A extinção do contrato não configura óbice para o reconhecimento do desequilíbrio econômico-financeiro, hipótese em que será concedida indenização por meio de termo indenizatório (</w:t>
      </w:r>
      <w:hyperlink r:id="rId96" w:anchor="art131">
        <w:r w:rsidRPr="00EE346C">
          <w:rPr>
            <w:rStyle w:val="Hyperlink"/>
            <w:rFonts w:ascii="Times New Roman" w:hAnsi="Times New Roman" w:cs="Times New Roman"/>
            <w:sz w:val="24"/>
            <w:szCs w:val="24"/>
          </w:rPr>
          <w:t xml:space="preserve">art. 131, </w:t>
        </w:r>
        <w:r w:rsidRPr="00EE346C">
          <w:rPr>
            <w:rStyle w:val="Hyperlink"/>
            <w:rFonts w:ascii="Times New Roman" w:hAnsi="Times New Roman" w:cs="Times New Roman"/>
            <w:i/>
            <w:iCs/>
            <w:sz w:val="24"/>
            <w:szCs w:val="24"/>
          </w:rPr>
          <w:t xml:space="preserve">caput, </w:t>
        </w:r>
        <w:r w:rsidRPr="00EE346C">
          <w:rPr>
            <w:rStyle w:val="Hyperlink"/>
            <w:rFonts w:ascii="Times New Roman" w:hAnsi="Times New Roman" w:cs="Times New Roman"/>
            <w:sz w:val="24"/>
            <w:szCs w:val="24"/>
          </w:rPr>
          <w:t>da Lei n.º 14.133, de 2021).</w:t>
        </w:r>
      </w:hyperlink>
      <w:r w:rsidRPr="00EE346C">
        <w:rPr>
          <w:rFonts w:ascii="Times New Roman" w:hAnsi="Times New Roman" w:cs="Times New Roman"/>
          <w:sz w:val="24"/>
          <w:szCs w:val="24"/>
        </w:rPr>
        <w:t xml:space="preserve"> </w:t>
      </w:r>
    </w:p>
    <w:p w14:paraId="32B26085"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02DA457"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72063ECC"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TERCEIRA – DOTAÇÃO ORÇAMENTÁRIA</w:t>
      </w:r>
    </w:p>
    <w:p w14:paraId="74A403DB"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As despesas decorrentes da presente contratação correrão à conta de recursos específicos consignados no Orçamento </w:t>
      </w:r>
      <w:r>
        <w:rPr>
          <w:rFonts w:ascii="Times New Roman" w:hAnsi="Times New Roman" w:cs="Times New Roman"/>
          <w:sz w:val="24"/>
          <w:szCs w:val="24"/>
        </w:rPr>
        <w:t>Municipal</w:t>
      </w:r>
      <w:r w:rsidRPr="00EE346C">
        <w:rPr>
          <w:rFonts w:ascii="Times New Roman" w:hAnsi="Times New Roman" w:cs="Times New Roman"/>
          <w:sz w:val="24"/>
          <w:szCs w:val="24"/>
        </w:rPr>
        <w:t xml:space="preserve"> deste exercício, na dotação abaixo discriminada:</w:t>
      </w:r>
    </w:p>
    <w:p w14:paraId="5334D86D" w14:textId="77777777" w:rsidR="004E12AC" w:rsidRPr="00EE346C" w:rsidRDefault="004E12AC">
      <w:pPr>
        <w:numPr>
          <w:ilvl w:val="1"/>
          <w:numId w:val="43"/>
        </w:numPr>
        <w:suppressAutoHyphens/>
        <w:spacing w:after="0"/>
        <w:ind w:left="567"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 xml:space="preserve">Gestão/Unidade: </w:t>
      </w:r>
    </w:p>
    <w:p w14:paraId="2D5FAEC8" w14:textId="77777777" w:rsidR="004E12AC" w:rsidRPr="00EE346C" w:rsidRDefault="004E12AC">
      <w:pPr>
        <w:numPr>
          <w:ilvl w:val="1"/>
          <w:numId w:val="43"/>
        </w:numPr>
        <w:tabs>
          <w:tab w:val="clear" w:pos="0"/>
          <w:tab w:val="num" w:pos="142"/>
        </w:tabs>
        <w:suppressAutoHyphens/>
        <w:spacing w:after="0"/>
        <w:ind w:left="567"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 xml:space="preserve">Programa de Trabalho: </w:t>
      </w:r>
    </w:p>
    <w:p w14:paraId="4AC0F8AF" w14:textId="77777777" w:rsidR="004E12AC" w:rsidRPr="00EE346C" w:rsidRDefault="004E12AC">
      <w:pPr>
        <w:numPr>
          <w:ilvl w:val="1"/>
          <w:numId w:val="43"/>
        </w:numPr>
        <w:tabs>
          <w:tab w:val="clear" w:pos="0"/>
          <w:tab w:val="num" w:pos="142"/>
        </w:tabs>
        <w:suppressAutoHyphens/>
        <w:spacing w:after="0"/>
        <w:ind w:left="567"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Elemento de Despesa:</w:t>
      </w:r>
    </w:p>
    <w:p w14:paraId="68113D18" w14:textId="77777777" w:rsidR="004E12AC" w:rsidRPr="00EE346C" w:rsidRDefault="004E12AC">
      <w:pPr>
        <w:numPr>
          <w:ilvl w:val="1"/>
          <w:numId w:val="43"/>
        </w:numPr>
        <w:tabs>
          <w:tab w:val="clear" w:pos="0"/>
          <w:tab w:val="num" w:pos="142"/>
        </w:tabs>
        <w:suppressAutoHyphens/>
        <w:spacing w:after="0"/>
        <w:ind w:left="567" w:firstLine="0"/>
        <w:jc w:val="both"/>
        <w:rPr>
          <w:rFonts w:ascii="Times New Roman" w:eastAsia="Arial" w:hAnsi="Times New Roman" w:cs="Times New Roman"/>
          <w:sz w:val="24"/>
          <w:szCs w:val="24"/>
        </w:rPr>
      </w:pPr>
      <w:r w:rsidRPr="00EE346C">
        <w:rPr>
          <w:rFonts w:ascii="Times New Roman" w:eastAsia="Arial" w:hAnsi="Times New Roman" w:cs="Times New Roman"/>
          <w:sz w:val="24"/>
          <w:szCs w:val="24"/>
        </w:rPr>
        <w:t xml:space="preserve">Fonte de Recursos: </w:t>
      </w:r>
    </w:p>
    <w:p w14:paraId="7861B4A8" w14:textId="77777777" w:rsidR="004E12AC" w:rsidRPr="00EE346C" w:rsidRDefault="004E12AC" w:rsidP="004E12AC">
      <w:pPr>
        <w:pStyle w:val="Nvel2-Red"/>
        <w:numPr>
          <w:ilvl w:val="1"/>
          <w:numId w:val="4"/>
        </w:numPr>
        <w:spacing w:before="0" w:after="0"/>
        <w:ind w:left="0" w:firstLine="0"/>
        <w:rPr>
          <w:rFonts w:ascii="Times New Roman" w:hAnsi="Times New Roman" w:cs="Times New Roman"/>
          <w:i w:val="0"/>
          <w:color w:val="auto"/>
          <w:sz w:val="24"/>
          <w:szCs w:val="24"/>
        </w:rPr>
      </w:pPr>
      <w:r w:rsidRPr="00EE346C">
        <w:rPr>
          <w:rFonts w:ascii="Times New Roman" w:hAnsi="Times New Roman" w:cs="Times New Roman"/>
          <w:i w:val="0"/>
          <w:color w:val="auto"/>
          <w:sz w:val="24"/>
          <w:szCs w:val="24"/>
        </w:rPr>
        <w:t>A dotação relativa aos exercícios financeiros subsequentes será indicada após aprovação da Lei Orçamentária respectiva e liberação dos créditos correspondentes, mediante apostilamento.</w:t>
      </w:r>
    </w:p>
    <w:p w14:paraId="575C834C" w14:textId="77777777" w:rsidR="004E12AC" w:rsidRPr="00EE346C" w:rsidRDefault="004E12AC" w:rsidP="004E12AC">
      <w:pPr>
        <w:pStyle w:val="Nvel2-Red"/>
        <w:numPr>
          <w:ilvl w:val="0"/>
          <w:numId w:val="0"/>
        </w:numPr>
        <w:spacing w:before="0" w:after="0"/>
        <w:rPr>
          <w:rFonts w:ascii="Times New Roman" w:hAnsi="Times New Roman" w:cs="Times New Roman"/>
          <w:i w:val="0"/>
          <w:color w:val="auto"/>
          <w:sz w:val="24"/>
          <w:szCs w:val="24"/>
        </w:rPr>
      </w:pPr>
    </w:p>
    <w:p w14:paraId="1325D49A"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QUARTA – ALTERAÇÕES</w:t>
      </w:r>
    </w:p>
    <w:p w14:paraId="2D59D131"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Eventuais alterações contratuais reger-se-ão pela disciplina dos </w:t>
      </w:r>
      <w:hyperlink r:id="rId97" w:anchor="art124">
        <w:proofErr w:type="spellStart"/>
        <w:r w:rsidRPr="00EE346C">
          <w:rPr>
            <w:rStyle w:val="Hyperlink"/>
            <w:rFonts w:ascii="Times New Roman" w:hAnsi="Times New Roman" w:cs="Times New Roman"/>
            <w:sz w:val="24"/>
            <w:szCs w:val="24"/>
          </w:rPr>
          <w:t>arts</w:t>
        </w:r>
        <w:proofErr w:type="spellEnd"/>
        <w:r w:rsidRPr="00EE346C">
          <w:rPr>
            <w:rStyle w:val="Hyperlink"/>
            <w:rFonts w:ascii="Times New Roman" w:hAnsi="Times New Roman" w:cs="Times New Roman"/>
            <w:sz w:val="24"/>
            <w:szCs w:val="24"/>
          </w:rPr>
          <w:t>. 124 e seguintes da Lei nº 14.133, de 2021</w:t>
        </w:r>
      </w:hyperlink>
      <w:r w:rsidRPr="00EE346C">
        <w:rPr>
          <w:rFonts w:ascii="Times New Roman" w:hAnsi="Times New Roman" w:cs="Times New Roman"/>
          <w:sz w:val="24"/>
          <w:szCs w:val="24"/>
        </w:rPr>
        <w:t>.</w:t>
      </w:r>
    </w:p>
    <w:p w14:paraId="69BB15F2"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O contratado é obrigado a aceitar, nas mesmas condições contratuais, os acréscimos ou supressões que se fizerem necessários, até o limite de 25% (vinte e cinco por cento) do valor inicial atualizado do contrato.</w:t>
      </w:r>
    </w:p>
    <w:p w14:paraId="4945DA40"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lastRenderedPageBreak/>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7D2B453"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Registros que não caracterizam alteração do contrato podem ser realizados por simples apostila, dispensada a celebração de termo aditivo, na forma do </w:t>
      </w:r>
      <w:hyperlink r:id="rId98" w:anchor="art136">
        <w:r w:rsidRPr="00EE346C">
          <w:rPr>
            <w:rStyle w:val="Hyperlink"/>
            <w:rFonts w:ascii="Times New Roman" w:hAnsi="Times New Roman" w:cs="Times New Roman"/>
            <w:sz w:val="24"/>
            <w:szCs w:val="24"/>
          </w:rPr>
          <w:t>art. 136 da Lei nº 14.133, de 2021</w:t>
        </w:r>
      </w:hyperlink>
      <w:r w:rsidRPr="00EE346C">
        <w:rPr>
          <w:rFonts w:ascii="Times New Roman" w:hAnsi="Times New Roman" w:cs="Times New Roman"/>
          <w:sz w:val="24"/>
          <w:szCs w:val="24"/>
        </w:rPr>
        <w:t>.</w:t>
      </w:r>
    </w:p>
    <w:p w14:paraId="095C9D49"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p>
    <w:p w14:paraId="410AB7C9" w14:textId="77777777"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CLÁUSULA DÉCIMA QUINTA – PUBLICAÇÃO</w:t>
      </w:r>
    </w:p>
    <w:p w14:paraId="533971AF"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Incumbirá ao contratante divulgar o presente instrumento no Portal Nacional de Contratações Públicas (PNCP), na forma prevista no </w:t>
      </w:r>
      <w:hyperlink r:id="rId99" w:anchor="art94">
        <w:r w:rsidRPr="00EE346C">
          <w:rPr>
            <w:rStyle w:val="Hyperlink"/>
            <w:rFonts w:ascii="Times New Roman" w:hAnsi="Times New Roman" w:cs="Times New Roman"/>
            <w:sz w:val="24"/>
            <w:szCs w:val="24"/>
          </w:rPr>
          <w:t>art. 94 da Lei 14.133, de 2021</w:t>
        </w:r>
      </w:hyperlink>
      <w:r w:rsidRPr="00EE346C">
        <w:rPr>
          <w:rFonts w:ascii="Times New Roman" w:hAnsi="Times New Roman" w:cs="Times New Roman"/>
          <w:sz w:val="24"/>
          <w:szCs w:val="24"/>
        </w:rPr>
        <w:t xml:space="preserve">, bem como no respectivo sítio oficial na Internet, em atenção ao art. 91, </w:t>
      </w:r>
      <w:r w:rsidRPr="00EE346C">
        <w:rPr>
          <w:rFonts w:ascii="Times New Roman" w:hAnsi="Times New Roman" w:cs="Times New Roman"/>
          <w:i/>
          <w:iCs/>
          <w:sz w:val="24"/>
          <w:szCs w:val="24"/>
        </w:rPr>
        <w:t>caput,</w:t>
      </w:r>
      <w:r w:rsidRPr="00EE346C">
        <w:rPr>
          <w:rFonts w:ascii="Times New Roman" w:hAnsi="Times New Roman" w:cs="Times New Roman"/>
          <w:sz w:val="24"/>
          <w:szCs w:val="24"/>
        </w:rPr>
        <w:t xml:space="preserve"> da Lei n.º 14.133, de 2021.</w:t>
      </w:r>
    </w:p>
    <w:p w14:paraId="5DCB3458" w14:textId="77777777" w:rsidR="004E12AC" w:rsidRPr="00EE346C" w:rsidRDefault="004E12AC" w:rsidP="004E12AC">
      <w:pPr>
        <w:pStyle w:val="Nivel2"/>
        <w:numPr>
          <w:ilvl w:val="0"/>
          <w:numId w:val="0"/>
        </w:numPr>
        <w:spacing w:before="0" w:after="0"/>
        <w:rPr>
          <w:rFonts w:ascii="Times New Roman" w:hAnsi="Times New Roman" w:cs="Times New Roman"/>
          <w:sz w:val="24"/>
          <w:szCs w:val="24"/>
        </w:rPr>
      </w:pPr>
      <w:r w:rsidRPr="00EE346C">
        <w:rPr>
          <w:rFonts w:ascii="Times New Roman" w:hAnsi="Times New Roman" w:cs="Times New Roman"/>
          <w:sz w:val="24"/>
          <w:szCs w:val="24"/>
        </w:rPr>
        <w:t xml:space="preserve"> </w:t>
      </w:r>
    </w:p>
    <w:p w14:paraId="57A3F1C7" w14:textId="6D027D42" w:rsidR="004E12AC" w:rsidRPr="00EE346C" w:rsidRDefault="004E12AC" w:rsidP="004E12AC">
      <w:pPr>
        <w:pStyle w:val="Nivel01"/>
        <w:spacing w:before="0" w:line="276" w:lineRule="auto"/>
        <w:ind w:left="0" w:firstLine="0"/>
        <w:rPr>
          <w:rFonts w:ascii="Times New Roman" w:hAnsi="Times New Roman" w:cs="Times New Roman"/>
          <w:color w:val="FFFFFF" w:themeColor="background1"/>
          <w:sz w:val="24"/>
          <w:szCs w:val="24"/>
        </w:rPr>
      </w:pPr>
      <w:r w:rsidRPr="00EE346C">
        <w:rPr>
          <w:rFonts w:ascii="Times New Roman" w:hAnsi="Times New Roman" w:cs="Times New Roman"/>
          <w:sz w:val="24"/>
          <w:szCs w:val="24"/>
        </w:rPr>
        <w:t xml:space="preserve">CLÁUSULA DÉCIMA </w:t>
      </w:r>
      <w:r w:rsidR="00543DE6">
        <w:rPr>
          <w:rFonts w:ascii="Times New Roman" w:hAnsi="Times New Roman" w:cs="Times New Roman"/>
          <w:sz w:val="24"/>
          <w:szCs w:val="24"/>
        </w:rPr>
        <w:t xml:space="preserve">SEXTA </w:t>
      </w:r>
      <w:r w:rsidRPr="00EE346C">
        <w:rPr>
          <w:rFonts w:ascii="Times New Roman" w:hAnsi="Times New Roman" w:cs="Times New Roman"/>
          <w:sz w:val="24"/>
          <w:szCs w:val="24"/>
        </w:rPr>
        <w:t>– FORO</w:t>
      </w:r>
    </w:p>
    <w:p w14:paraId="477F4904" w14:textId="77777777" w:rsidR="004E12AC" w:rsidRPr="00EE346C" w:rsidRDefault="004E12AC" w:rsidP="002E547E">
      <w:pPr>
        <w:pStyle w:val="Nivel2"/>
        <w:spacing w:before="0" w:after="0"/>
        <w:ind w:left="0" w:firstLine="0"/>
        <w:rPr>
          <w:rFonts w:ascii="Times New Roman" w:hAnsi="Times New Roman" w:cs="Times New Roman"/>
          <w:sz w:val="24"/>
          <w:szCs w:val="24"/>
        </w:rPr>
      </w:pPr>
      <w:r w:rsidRPr="00EE346C">
        <w:rPr>
          <w:rFonts w:ascii="Times New Roman" w:hAnsi="Times New Roman" w:cs="Times New Roman"/>
          <w:sz w:val="24"/>
          <w:szCs w:val="24"/>
        </w:rPr>
        <w:t xml:space="preserve">Fica eleito o Foro da Comarca Vinculada de Miraíma-CE para dirimir os litígios que decorrerem da execução deste Termo de Contrato que não puderem ser compostos pela conciliação, conforme </w:t>
      </w:r>
      <w:hyperlink r:id="rId100" w:anchor="art92§1">
        <w:r w:rsidRPr="00EE346C">
          <w:rPr>
            <w:rStyle w:val="Hyperlink"/>
            <w:rFonts w:ascii="Times New Roman" w:hAnsi="Times New Roman" w:cs="Times New Roman"/>
            <w:sz w:val="24"/>
            <w:szCs w:val="24"/>
          </w:rPr>
          <w:t>art. 92, §1º, da Lei nº 14.133/21.</w:t>
        </w:r>
      </w:hyperlink>
    </w:p>
    <w:p w14:paraId="7921039A" w14:textId="77777777" w:rsidR="004E12AC" w:rsidRPr="00EE346C" w:rsidRDefault="004E12AC" w:rsidP="004E12AC">
      <w:pPr>
        <w:pStyle w:val="Nivel2"/>
        <w:numPr>
          <w:ilvl w:val="0"/>
          <w:numId w:val="0"/>
        </w:numPr>
        <w:spacing w:before="0" w:after="0"/>
        <w:ind w:firstLine="709"/>
        <w:rPr>
          <w:rFonts w:ascii="Times New Roman" w:hAnsi="Times New Roman" w:cs="Times New Roman"/>
          <w:i/>
          <w:iCs/>
          <w:color w:val="FF0000"/>
          <w:sz w:val="24"/>
          <w:szCs w:val="24"/>
        </w:rPr>
      </w:pPr>
    </w:p>
    <w:p w14:paraId="02943365" w14:textId="77777777" w:rsidR="004E12AC" w:rsidRPr="00EE346C" w:rsidRDefault="004E12AC" w:rsidP="004E12AC">
      <w:pPr>
        <w:pStyle w:val="Nivel2"/>
        <w:numPr>
          <w:ilvl w:val="0"/>
          <w:numId w:val="0"/>
        </w:numPr>
        <w:spacing w:before="0" w:after="0"/>
        <w:ind w:firstLine="709"/>
        <w:rPr>
          <w:rFonts w:ascii="Times New Roman" w:hAnsi="Times New Roman" w:cs="Times New Roman"/>
          <w:iCs/>
          <w:color w:val="auto"/>
          <w:sz w:val="24"/>
          <w:szCs w:val="24"/>
        </w:rPr>
      </w:pPr>
      <w:r w:rsidRPr="00EE346C">
        <w:rPr>
          <w:rFonts w:ascii="Times New Roman" w:hAnsi="Times New Roman" w:cs="Times New Roman"/>
          <w:iCs/>
          <w:color w:val="auto"/>
          <w:sz w:val="24"/>
          <w:szCs w:val="24"/>
        </w:rPr>
        <w:t xml:space="preserve">Miraíma-CE, ___ de ______ </w:t>
      </w:r>
      <w:proofErr w:type="spellStart"/>
      <w:r w:rsidRPr="00EE346C">
        <w:rPr>
          <w:rFonts w:ascii="Times New Roman" w:hAnsi="Times New Roman" w:cs="Times New Roman"/>
          <w:iCs/>
          <w:color w:val="auto"/>
          <w:sz w:val="24"/>
          <w:szCs w:val="24"/>
        </w:rPr>
        <w:t>de</w:t>
      </w:r>
      <w:proofErr w:type="spellEnd"/>
      <w:r w:rsidRPr="00EE346C">
        <w:rPr>
          <w:rFonts w:ascii="Times New Roman" w:hAnsi="Times New Roman" w:cs="Times New Roman"/>
          <w:iCs/>
          <w:color w:val="auto"/>
          <w:sz w:val="24"/>
          <w:szCs w:val="24"/>
        </w:rPr>
        <w:t xml:space="preserve"> ______</w:t>
      </w:r>
    </w:p>
    <w:p w14:paraId="0A845454" w14:textId="77777777" w:rsidR="004E12AC" w:rsidRPr="00EE346C" w:rsidRDefault="004E12AC" w:rsidP="004E12AC">
      <w:pPr>
        <w:pStyle w:val="Nivel2"/>
        <w:numPr>
          <w:ilvl w:val="0"/>
          <w:numId w:val="0"/>
        </w:numPr>
        <w:spacing w:before="0" w:after="0"/>
        <w:ind w:firstLine="709"/>
        <w:rPr>
          <w:rFonts w:ascii="Times New Roman" w:hAnsi="Times New Roman" w:cs="Times New Roman"/>
          <w:iCs/>
          <w:color w:val="auto"/>
          <w:sz w:val="24"/>
          <w:szCs w:val="24"/>
        </w:rPr>
      </w:pPr>
    </w:p>
    <w:p w14:paraId="11A3DB8F" w14:textId="77777777" w:rsidR="004E12AC" w:rsidRPr="00EE346C" w:rsidRDefault="004E12AC" w:rsidP="004E12AC">
      <w:pPr>
        <w:pStyle w:val="Nivel2"/>
        <w:numPr>
          <w:ilvl w:val="0"/>
          <w:numId w:val="0"/>
        </w:numPr>
        <w:spacing w:before="0" w:after="0"/>
        <w:ind w:firstLine="709"/>
        <w:rPr>
          <w:rFonts w:ascii="Times New Roman" w:hAnsi="Times New Roman" w:cs="Times New Roman"/>
          <w:iCs/>
          <w:color w:val="auto"/>
          <w:sz w:val="24"/>
          <w:szCs w:val="24"/>
        </w:rPr>
      </w:pPr>
    </w:p>
    <w:tbl>
      <w:tblPr>
        <w:tblW w:w="9606" w:type="dxa"/>
        <w:jc w:val="center"/>
        <w:tblLook w:val="04A0" w:firstRow="1" w:lastRow="0" w:firstColumn="1" w:lastColumn="0" w:noHBand="0" w:noVBand="1"/>
      </w:tblPr>
      <w:tblGrid>
        <w:gridCol w:w="4361"/>
        <w:gridCol w:w="5245"/>
      </w:tblGrid>
      <w:tr w:rsidR="004E12AC" w:rsidRPr="00EE346C" w14:paraId="0842EC68" w14:textId="77777777" w:rsidTr="00380322">
        <w:trPr>
          <w:jc w:val="center"/>
        </w:trPr>
        <w:tc>
          <w:tcPr>
            <w:tcW w:w="4361" w:type="dxa"/>
          </w:tcPr>
          <w:p w14:paraId="562ABA88" w14:textId="77777777" w:rsidR="004E12AC" w:rsidRPr="00EE346C" w:rsidRDefault="004E12AC" w:rsidP="00380322">
            <w:pPr>
              <w:autoSpaceDE w:val="0"/>
              <w:autoSpaceDN w:val="0"/>
              <w:adjustRightInd w:val="0"/>
              <w:spacing w:after="0"/>
              <w:jc w:val="center"/>
              <w:rPr>
                <w:rFonts w:ascii="Times New Roman" w:hAnsi="Times New Roman" w:cs="Times New Roman"/>
                <w:iCs/>
                <w:sz w:val="24"/>
                <w:szCs w:val="24"/>
              </w:rPr>
            </w:pPr>
            <w:r w:rsidRPr="00EE346C">
              <w:rPr>
                <w:rFonts w:ascii="Times New Roman" w:hAnsi="Times New Roman" w:cs="Times New Roman"/>
                <w:bCs/>
                <w:sz w:val="24"/>
                <w:szCs w:val="24"/>
              </w:rPr>
              <w:t xml:space="preserve">Secretário(a) de </w:t>
            </w:r>
            <w:r w:rsidRPr="00EE346C">
              <w:rPr>
                <w:rFonts w:ascii="Times New Roman" w:hAnsi="Times New Roman" w:cs="Times New Roman"/>
                <w:iCs/>
                <w:sz w:val="24"/>
                <w:szCs w:val="24"/>
              </w:rPr>
              <w:t>_________</w:t>
            </w:r>
          </w:p>
          <w:p w14:paraId="4042C9D6" w14:textId="77777777" w:rsidR="004E12AC" w:rsidRPr="00EE346C" w:rsidRDefault="004E12AC" w:rsidP="00380322">
            <w:pPr>
              <w:pStyle w:val="WW-Corpodetexto3"/>
              <w:autoSpaceDE w:val="0"/>
              <w:spacing w:after="0" w:line="276" w:lineRule="auto"/>
              <w:jc w:val="center"/>
              <w:rPr>
                <w:sz w:val="24"/>
                <w:szCs w:val="24"/>
                <w:lang w:eastAsia="pt-BR"/>
              </w:rPr>
            </w:pPr>
            <w:r w:rsidRPr="00EE346C">
              <w:rPr>
                <w:sz w:val="24"/>
                <w:szCs w:val="24"/>
                <w:lang w:eastAsia="pt-BR"/>
              </w:rPr>
              <w:t>CONTRATANTE</w:t>
            </w:r>
          </w:p>
          <w:p w14:paraId="5D45F167" w14:textId="77777777" w:rsidR="004E12AC" w:rsidRPr="00EE346C" w:rsidRDefault="004E12AC" w:rsidP="00380322">
            <w:pPr>
              <w:autoSpaceDE w:val="0"/>
              <w:autoSpaceDN w:val="0"/>
              <w:adjustRightInd w:val="0"/>
              <w:spacing w:after="0"/>
              <w:jc w:val="center"/>
              <w:rPr>
                <w:rFonts w:ascii="Times New Roman" w:hAnsi="Times New Roman" w:cs="Times New Roman"/>
                <w:spacing w:val="-4"/>
                <w:sz w:val="24"/>
                <w:szCs w:val="24"/>
              </w:rPr>
            </w:pPr>
          </w:p>
        </w:tc>
        <w:tc>
          <w:tcPr>
            <w:tcW w:w="5245" w:type="dxa"/>
          </w:tcPr>
          <w:p w14:paraId="5F4AF460" w14:textId="77777777" w:rsidR="004E12AC" w:rsidRPr="00EE346C" w:rsidRDefault="004E12AC" w:rsidP="00380322">
            <w:pPr>
              <w:spacing w:after="0"/>
              <w:jc w:val="center"/>
              <w:rPr>
                <w:rFonts w:ascii="Times New Roman" w:hAnsi="Times New Roman" w:cs="Times New Roman"/>
                <w:iCs/>
                <w:sz w:val="24"/>
                <w:szCs w:val="24"/>
              </w:rPr>
            </w:pPr>
            <w:r w:rsidRPr="00EE346C">
              <w:rPr>
                <w:rFonts w:ascii="Times New Roman" w:hAnsi="Times New Roman" w:cs="Times New Roman"/>
                <w:iCs/>
                <w:sz w:val="24"/>
                <w:szCs w:val="24"/>
              </w:rPr>
              <w:t xml:space="preserve">EMPRESA: </w:t>
            </w:r>
            <w:r w:rsidRPr="00EE346C">
              <w:rPr>
                <w:rFonts w:ascii="Times New Roman" w:hAnsi="Times New Roman" w:cs="Times New Roman"/>
                <w:sz w:val="24"/>
                <w:szCs w:val="24"/>
              </w:rPr>
              <w:t>______________</w:t>
            </w:r>
          </w:p>
          <w:p w14:paraId="598DFFA8" w14:textId="77777777" w:rsidR="004E12AC" w:rsidRPr="00EE346C" w:rsidRDefault="004E12AC" w:rsidP="00380322">
            <w:pPr>
              <w:spacing w:after="0"/>
              <w:jc w:val="center"/>
              <w:rPr>
                <w:rFonts w:ascii="Times New Roman" w:hAnsi="Times New Roman" w:cs="Times New Roman"/>
                <w:iCs/>
                <w:sz w:val="24"/>
                <w:szCs w:val="24"/>
              </w:rPr>
            </w:pPr>
            <w:proofErr w:type="spellStart"/>
            <w:r w:rsidRPr="00EE346C">
              <w:rPr>
                <w:rFonts w:ascii="Times New Roman" w:hAnsi="Times New Roman" w:cs="Times New Roman"/>
                <w:iCs/>
                <w:sz w:val="24"/>
                <w:szCs w:val="24"/>
              </w:rPr>
              <w:t>Sr</w:t>
            </w:r>
            <w:proofErr w:type="spellEnd"/>
            <w:r w:rsidRPr="00EE346C">
              <w:rPr>
                <w:rFonts w:ascii="Times New Roman" w:hAnsi="Times New Roman" w:cs="Times New Roman"/>
                <w:iCs/>
                <w:sz w:val="24"/>
                <w:szCs w:val="24"/>
              </w:rPr>
              <w:t xml:space="preserve">(a). </w:t>
            </w:r>
            <w:r w:rsidRPr="00EE346C">
              <w:rPr>
                <w:rFonts w:ascii="Times New Roman" w:hAnsi="Times New Roman" w:cs="Times New Roman"/>
                <w:sz w:val="24"/>
                <w:szCs w:val="24"/>
              </w:rPr>
              <w:t>______________</w:t>
            </w:r>
          </w:p>
          <w:p w14:paraId="3795C8BE" w14:textId="77777777" w:rsidR="004E12AC" w:rsidRPr="00EE346C" w:rsidRDefault="004E12AC" w:rsidP="00380322">
            <w:pPr>
              <w:spacing w:after="0"/>
              <w:jc w:val="center"/>
              <w:rPr>
                <w:rFonts w:ascii="Times New Roman" w:hAnsi="Times New Roman" w:cs="Times New Roman"/>
                <w:spacing w:val="-4"/>
                <w:sz w:val="24"/>
                <w:szCs w:val="24"/>
              </w:rPr>
            </w:pPr>
            <w:r w:rsidRPr="00EE346C">
              <w:rPr>
                <w:rFonts w:ascii="Times New Roman" w:eastAsia="TimesNewRoman" w:hAnsi="Times New Roman" w:cs="Times New Roman"/>
                <w:sz w:val="24"/>
                <w:szCs w:val="24"/>
              </w:rPr>
              <w:t>CONTRATADA</w:t>
            </w:r>
          </w:p>
        </w:tc>
      </w:tr>
    </w:tbl>
    <w:p w14:paraId="0A73FAEC" w14:textId="77777777" w:rsidR="004E12AC" w:rsidRPr="00EE346C" w:rsidRDefault="004E12AC" w:rsidP="004E12AC">
      <w:pPr>
        <w:spacing w:after="0"/>
        <w:ind w:firstLine="709"/>
        <w:jc w:val="center"/>
        <w:rPr>
          <w:rFonts w:ascii="Times New Roman" w:hAnsi="Times New Roman" w:cs="Times New Roman"/>
          <w:sz w:val="24"/>
          <w:szCs w:val="24"/>
        </w:rPr>
      </w:pPr>
    </w:p>
    <w:p w14:paraId="1E6DD87F" w14:textId="77777777" w:rsidR="004E12AC" w:rsidRPr="00EE346C" w:rsidRDefault="004E12AC" w:rsidP="004E12AC">
      <w:pPr>
        <w:spacing w:after="0"/>
        <w:jc w:val="both"/>
        <w:rPr>
          <w:rFonts w:ascii="Times New Roman" w:hAnsi="Times New Roman" w:cs="Times New Roman"/>
          <w:iCs/>
          <w:sz w:val="24"/>
          <w:szCs w:val="24"/>
        </w:rPr>
      </w:pPr>
      <w:r w:rsidRPr="00EE346C">
        <w:rPr>
          <w:rFonts w:ascii="Times New Roman" w:hAnsi="Times New Roman" w:cs="Times New Roman"/>
          <w:iCs/>
          <w:sz w:val="24"/>
          <w:szCs w:val="24"/>
        </w:rPr>
        <w:t>TESTEMUNHAS:</w:t>
      </w:r>
    </w:p>
    <w:p w14:paraId="771752C8" w14:textId="77777777" w:rsidR="004E12AC" w:rsidRDefault="004E12AC" w:rsidP="004E12AC">
      <w:pPr>
        <w:spacing w:after="0"/>
        <w:rPr>
          <w:rFonts w:ascii="Times New Roman" w:hAnsi="Times New Roman" w:cs="Times New Roman"/>
          <w:iCs/>
          <w:sz w:val="24"/>
          <w:szCs w:val="24"/>
        </w:rPr>
      </w:pPr>
    </w:p>
    <w:p w14:paraId="54CFA9E8" w14:textId="77777777" w:rsidR="004E12AC" w:rsidRPr="00EE346C" w:rsidRDefault="004E12AC" w:rsidP="004E12AC">
      <w:pPr>
        <w:spacing w:after="0"/>
        <w:rPr>
          <w:rFonts w:ascii="Times New Roman" w:hAnsi="Times New Roman" w:cs="Times New Roman"/>
          <w:iCs/>
          <w:sz w:val="24"/>
          <w:szCs w:val="24"/>
        </w:rPr>
      </w:pPr>
      <w:r w:rsidRPr="00EE346C">
        <w:rPr>
          <w:rFonts w:ascii="Times New Roman" w:hAnsi="Times New Roman" w:cs="Times New Roman"/>
          <w:iCs/>
          <w:sz w:val="24"/>
          <w:szCs w:val="24"/>
        </w:rPr>
        <w:t>1. _____________________________________ CPF. _________________________</w:t>
      </w:r>
    </w:p>
    <w:p w14:paraId="3DB60ECF" w14:textId="77777777" w:rsidR="004E12AC" w:rsidRDefault="004E12AC" w:rsidP="004E12AC">
      <w:pPr>
        <w:spacing w:after="0"/>
        <w:rPr>
          <w:rFonts w:ascii="Times New Roman" w:hAnsi="Times New Roman" w:cs="Times New Roman"/>
          <w:iCs/>
          <w:sz w:val="24"/>
          <w:szCs w:val="24"/>
        </w:rPr>
      </w:pPr>
    </w:p>
    <w:p w14:paraId="0C62F9C3" w14:textId="77777777" w:rsidR="004E12AC" w:rsidRPr="00EE346C" w:rsidRDefault="004E12AC" w:rsidP="004E12AC">
      <w:pPr>
        <w:spacing w:after="0"/>
        <w:rPr>
          <w:rFonts w:ascii="Times New Roman" w:hAnsi="Times New Roman" w:cs="Times New Roman"/>
          <w:b/>
          <w:sz w:val="24"/>
          <w:szCs w:val="24"/>
        </w:rPr>
      </w:pPr>
      <w:r w:rsidRPr="00EE346C">
        <w:rPr>
          <w:rFonts w:ascii="Times New Roman" w:hAnsi="Times New Roman" w:cs="Times New Roman"/>
          <w:iCs/>
          <w:sz w:val="24"/>
          <w:szCs w:val="24"/>
        </w:rPr>
        <w:t>2. _____________________________________ CPF. _________________________</w:t>
      </w:r>
    </w:p>
    <w:sectPr w:rsidR="004E12AC" w:rsidRPr="00EE346C" w:rsidSect="00332370">
      <w:headerReference w:type="default" r:id="rId101"/>
      <w:footerReference w:type="default" r:id="rId102"/>
      <w:pgSz w:w="11906" w:h="16838"/>
      <w:pgMar w:top="2127" w:right="1416" w:bottom="1134" w:left="1418" w:header="709" w:footer="3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16036" w14:textId="77777777" w:rsidR="008C07E1" w:rsidRDefault="008C07E1" w:rsidP="00774960">
      <w:pPr>
        <w:spacing w:after="0" w:line="240" w:lineRule="auto"/>
      </w:pPr>
      <w:r>
        <w:separator/>
      </w:r>
    </w:p>
  </w:endnote>
  <w:endnote w:type="continuationSeparator" w:id="0">
    <w:p w14:paraId="7D6BDF5F" w14:textId="77777777" w:rsidR="008C07E1" w:rsidRDefault="008C07E1" w:rsidP="00774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Bold">
    <w:altName w:val="Arial"/>
    <w:charset w:val="00"/>
    <w:family w:val="swiss"/>
    <w:pitch w:val="default"/>
  </w:font>
  <w:font w:name="Verdana-Bold">
    <w:altName w:val="Arial"/>
    <w:charset w:val="00"/>
    <w:family w:val="swiss"/>
    <w:pitch w:val="default"/>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18"/>
      </w:rPr>
      <w:id w:val="-2055227097"/>
      <w:docPartObj>
        <w:docPartGallery w:val="Page Numbers (Top of Page)"/>
        <w:docPartUnique/>
      </w:docPartObj>
    </w:sdtPr>
    <w:sdtContent>
      <w:p w14:paraId="043F7309" w14:textId="77777777" w:rsidR="005E650E" w:rsidRPr="0036200A" w:rsidRDefault="005E650E" w:rsidP="000B0DD3">
        <w:pPr>
          <w:pStyle w:val="Rodap"/>
          <w:jc w:val="center"/>
          <w:rPr>
            <w:rFonts w:ascii="Times New Roman" w:hAnsi="Times New Roman" w:cs="Times New Roman"/>
          </w:rPr>
        </w:pPr>
        <w:r w:rsidRPr="0036200A">
          <w:rPr>
            <w:rFonts w:ascii="Times New Roman" w:hAnsi="Times New Roman" w:cs="Times New Roman"/>
            <w:noProof/>
            <w:sz w:val="18"/>
          </w:rPr>
          <w:drawing>
            <wp:anchor distT="0" distB="0" distL="114300" distR="114300" simplePos="0" relativeHeight="251662336" behindDoc="1" locked="0" layoutInCell="1" allowOverlap="1" wp14:anchorId="1AAAB039" wp14:editId="21373528">
              <wp:simplePos x="0" y="0"/>
              <wp:positionH relativeFrom="column">
                <wp:posOffset>4528185</wp:posOffset>
              </wp:positionH>
              <wp:positionV relativeFrom="paragraph">
                <wp:posOffset>7840980</wp:posOffset>
              </wp:positionV>
              <wp:extent cx="2286000" cy="1447165"/>
              <wp:effectExtent l="0" t="0" r="0" b="635"/>
              <wp:wrapNone/>
              <wp:docPr id="130270715" name="Imagem 130270715"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200A">
          <w:rPr>
            <w:rFonts w:ascii="Times New Roman" w:hAnsi="Times New Roman" w:cs="Times New Roman"/>
            <w:noProof/>
            <w:sz w:val="18"/>
          </w:rPr>
          <w:drawing>
            <wp:anchor distT="0" distB="0" distL="114300" distR="114300" simplePos="0" relativeHeight="251667456" behindDoc="1" locked="0" layoutInCell="1" allowOverlap="1" wp14:anchorId="5DFEF238" wp14:editId="189F36C2">
              <wp:simplePos x="0" y="0"/>
              <wp:positionH relativeFrom="column">
                <wp:posOffset>4528185</wp:posOffset>
              </wp:positionH>
              <wp:positionV relativeFrom="paragraph">
                <wp:posOffset>7840980</wp:posOffset>
              </wp:positionV>
              <wp:extent cx="2286000" cy="1447165"/>
              <wp:effectExtent l="0" t="0" r="0" b="635"/>
              <wp:wrapNone/>
              <wp:docPr id="1175785562" name="Imagem 1175785562"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200A">
          <w:rPr>
            <w:rFonts w:ascii="Times New Roman" w:hAnsi="Times New Roman" w:cs="Times New Roman"/>
            <w:noProof/>
            <w:sz w:val="18"/>
          </w:rPr>
          <w:drawing>
            <wp:anchor distT="0" distB="0" distL="114300" distR="114300" simplePos="0" relativeHeight="251672576" behindDoc="1" locked="0" layoutInCell="1" allowOverlap="1" wp14:anchorId="2F047B8E" wp14:editId="5A04D093">
              <wp:simplePos x="0" y="0"/>
              <wp:positionH relativeFrom="column">
                <wp:posOffset>4528185</wp:posOffset>
              </wp:positionH>
              <wp:positionV relativeFrom="paragraph">
                <wp:posOffset>7840980</wp:posOffset>
              </wp:positionV>
              <wp:extent cx="2286000" cy="1447165"/>
              <wp:effectExtent l="0" t="0" r="0" b="635"/>
              <wp:wrapNone/>
              <wp:docPr id="30296997" name="Imagem 30296997" descr="C:\Documents and Settings\Administrador\Meus documentos\Minhas imagens\logomarcadeirauçubaAPROV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C:\Documents and Settings\Administrador\Meus documentos\Minhas imagens\logomarcadeirauçubaAPROVADO.jpg"/>
                      <pic:cNvPicPr>
                        <a:picLocks noChangeAspect="1" noChangeArrowheads="1"/>
                      </pic:cNvPicPr>
                    </pic:nvPicPr>
                    <pic:blipFill>
                      <a:blip r:embed="rId1" r:link="rId2">
                        <a:lum bright="50000" contrast="-60000"/>
                        <a:extLst>
                          <a:ext uri="{28A0092B-C50C-407E-A947-70E740481C1C}">
                            <a14:useLocalDpi xmlns:a14="http://schemas.microsoft.com/office/drawing/2010/main" val="0"/>
                          </a:ext>
                        </a:extLst>
                      </a:blip>
                      <a:srcRect/>
                      <a:stretch>
                        <a:fillRect/>
                      </a:stretch>
                    </pic:blipFill>
                    <pic:spPr bwMode="auto">
                      <a:xfrm>
                        <a:off x="0" y="0"/>
                        <a:ext cx="2286000" cy="1447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200A">
          <w:rPr>
            <w:rFonts w:ascii="Times New Roman" w:hAnsi="Times New Roman" w:cs="Times New Roman"/>
          </w:rPr>
          <w:t>Esplanada da Estação, 433 – Centro – Miraíma – CE</w:t>
        </w:r>
      </w:p>
      <w:p w14:paraId="112CDF23" w14:textId="77777777" w:rsidR="005E650E" w:rsidRPr="0036200A" w:rsidRDefault="005E650E" w:rsidP="000B0DD3">
        <w:pPr>
          <w:pStyle w:val="Rodap"/>
          <w:jc w:val="center"/>
          <w:rPr>
            <w:rFonts w:ascii="Times New Roman" w:hAnsi="Times New Roman" w:cs="Times New Roman"/>
          </w:rPr>
        </w:pPr>
        <w:r w:rsidRPr="0036200A">
          <w:rPr>
            <w:rFonts w:ascii="Times New Roman" w:hAnsi="Times New Roman" w:cs="Times New Roman"/>
          </w:rPr>
          <w:t xml:space="preserve">Telefone: 88 36301167 – E-mail: </w:t>
        </w:r>
        <w:hyperlink r:id="rId3" w:history="1">
          <w:r w:rsidRPr="0036200A">
            <w:rPr>
              <w:rStyle w:val="Hyperlink"/>
              <w:rFonts w:ascii="Times New Roman" w:hAnsi="Times New Roman" w:cs="Times New Roman"/>
            </w:rPr>
            <w:t>gabinete@miraima.ce.gov.br</w:t>
          </w:r>
        </w:hyperlink>
        <w:r w:rsidRPr="0036200A">
          <w:rPr>
            <w:rFonts w:ascii="Times New Roman" w:hAnsi="Times New Roman" w:cs="Times New Roman"/>
          </w:rPr>
          <w:t xml:space="preserve"> </w:t>
        </w:r>
      </w:p>
      <w:p w14:paraId="59C15567" w14:textId="1B58B908" w:rsidR="005E650E" w:rsidRPr="0036200A" w:rsidRDefault="005E650E" w:rsidP="000B0DD3">
        <w:pPr>
          <w:pStyle w:val="Rodap"/>
          <w:jc w:val="center"/>
          <w:rPr>
            <w:rFonts w:ascii="Times New Roman" w:hAnsi="Times New Roman" w:cs="Times New Roman"/>
            <w:b/>
            <w:bCs/>
            <w:szCs w:val="24"/>
          </w:rPr>
        </w:pPr>
        <w:r w:rsidRPr="0036200A">
          <w:rPr>
            <w:rFonts w:ascii="Times New Roman" w:hAnsi="Times New Roman" w:cs="Times New Roman"/>
            <w:b/>
          </w:rPr>
          <w:t>CNPJ/MF</w:t>
        </w:r>
        <w:r w:rsidRPr="0036200A">
          <w:rPr>
            <w:rFonts w:ascii="Times New Roman" w:hAnsi="Times New Roman" w:cs="Times New Roman"/>
          </w:rPr>
          <w:t xml:space="preserve"> nº 10.517.563/0001-05 - </w:t>
        </w:r>
        <w:r w:rsidRPr="0036200A">
          <w:rPr>
            <w:rFonts w:ascii="Times New Roman" w:hAnsi="Times New Roman" w:cs="Times New Roman"/>
            <w:b/>
          </w:rPr>
          <w:t>CGF nº</w:t>
        </w:r>
        <w:r w:rsidRPr="0036200A">
          <w:rPr>
            <w:rFonts w:ascii="Times New Roman" w:hAnsi="Times New Roman" w:cs="Times New Roman"/>
          </w:rPr>
          <w:t xml:space="preserve"> 06.920.294-0</w:t>
        </w:r>
        <w:r w:rsidRPr="0036200A">
          <w:rPr>
            <w:rFonts w:ascii="Times New Roman" w:hAnsi="Times New Roman" w:cs="Times New Roman"/>
            <w:noProof/>
            <w:sz w:val="18"/>
          </w:rPr>
          <w:drawing>
            <wp:anchor distT="0" distB="0" distL="114300" distR="114300" simplePos="0" relativeHeight="251657216" behindDoc="1" locked="0" layoutInCell="1" allowOverlap="1" wp14:anchorId="05C27704" wp14:editId="105C7F3E">
              <wp:simplePos x="0" y="0"/>
              <wp:positionH relativeFrom="column">
                <wp:posOffset>900430</wp:posOffset>
              </wp:positionH>
              <wp:positionV relativeFrom="paragraph">
                <wp:posOffset>9719310</wp:posOffset>
              </wp:positionV>
              <wp:extent cx="6179820" cy="748665"/>
              <wp:effectExtent l="0" t="0" r="0" b="0"/>
              <wp:wrapNone/>
              <wp:docPr id="1317877363" name="Imagem 1317877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200A">
          <w:rPr>
            <w:rFonts w:ascii="Times New Roman" w:hAnsi="Times New Roman" w:cs="Times New Roman"/>
            <w:noProof/>
            <w:sz w:val="18"/>
          </w:rPr>
          <w:drawing>
            <wp:anchor distT="0" distB="0" distL="114300" distR="114300" simplePos="0" relativeHeight="251652096" behindDoc="1" locked="0" layoutInCell="1" allowOverlap="1" wp14:anchorId="478A1622" wp14:editId="1780016D">
              <wp:simplePos x="0" y="0"/>
              <wp:positionH relativeFrom="column">
                <wp:posOffset>900430</wp:posOffset>
              </wp:positionH>
              <wp:positionV relativeFrom="paragraph">
                <wp:posOffset>9719310</wp:posOffset>
              </wp:positionV>
              <wp:extent cx="6179820" cy="748665"/>
              <wp:effectExtent l="0" t="0" r="0" b="0"/>
              <wp:wrapNone/>
              <wp:docPr id="1129170226" name="Imagem 1129170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79820" cy="748665"/>
                      </a:xfrm>
                      <a:prstGeom prst="rect">
                        <a:avLst/>
                      </a:prstGeom>
                      <a:noFill/>
                      <a:ln>
                        <a:noFill/>
                      </a:ln>
                    </pic:spPr>
                  </pic:pic>
                </a:graphicData>
              </a:graphic>
              <wp14:sizeRelH relativeFrom="page">
                <wp14:pctWidth>0</wp14:pctWidth>
              </wp14:sizeRelH>
              <wp14:sizeRelV relativeFrom="page">
                <wp14:pctHeight>0</wp14:pctHeight>
              </wp14:sizeRelV>
            </wp:anchor>
          </w:drawing>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814C2" w14:textId="77777777" w:rsidR="008C07E1" w:rsidRDefault="008C07E1" w:rsidP="00774960">
      <w:pPr>
        <w:spacing w:after="0" w:line="240" w:lineRule="auto"/>
      </w:pPr>
      <w:r>
        <w:separator/>
      </w:r>
    </w:p>
  </w:footnote>
  <w:footnote w:type="continuationSeparator" w:id="0">
    <w:p w14:paraId="4E6EF53F" w14:textId="77777777" w:rsidR="008C07E1" w:rsidRDefault="008C07E1" w:rsidP="007749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7F3A72" w14:textId="570A5A5A" w:rsidR="005E650E" w:rsidRDefault="005E650E" w:rsidP="00067B71">
    <w:pPr>
      <w:pStyle w:val="Cabealho"/>
      <w:rPr>
        <w:b/>
        <w:noProof/>
        <w:color w:val="333399"/>
        <w:sz w:val="26"/>
        <w:szCs w:val="26"/>
      </w:rPr>
    </w:pPr>
    <w:r>
      <w:rPr>
        <w:b/>
        <w:noProof/>
        <w:color w:val="333399"/>
        <w:sz w:val="26"/>
        <w:szCs w:val="26"/>
      </w:rPr>
      <w:drawing>
        <wp:anchor distT="0" distB="0" distL="114300" distR="114300" simplePos="0" relativeHeight="251658752" behindDoc="1" locked="0" layoutInCell="1" allowOverlap="1" wp14:anchorId="3EC9F683" wp14:editId="1B55EB5C">
          <wp:simplePos x="0" y="0"/>
          <wp:positionH relativeFrom="column">
            <wp:posOffset>5395595</wp:posOffset>
          </wp:positionH>
          <wp:positionV relativeFrom="paragraph">
            <wp:posOffset>-250190</wp:posOffset>
          </wp:positionV>
          <wp:extent cx="1038225" cy="1104900"/>
          <wp:effectExtent l="0" t="0" r="9525" b="0"/>
          <wp:wrapTight wrapText="bothSides">
            <wp:wrapPolygon edited="0">
              <wp:start x="7134" y="0"/>
              <wp:lineTo x="4360" y="1117"/>
              <wp:lineTo x="0" y="4841"/>
              <wp:lineTo x="0" y="13779"/>
              <wp:lineTo x="3171" y="17876"/>
              <wp:lineTo x="3171" y="18248"/>
              <wp:lineTo x="8719" y="21228"/>
              <wp:lineTo x="12286" y="21228"/>
              <wp:lineTo x="13872" y="20483"/>
              <wp:lineTo x="18628" y="17876"/>
              <wp:lineTo x="21402" y="12662"/>
              <wp:lineTo x="21402" y="7821"/>
              <wp:lineTo x="21006" y="5214"/>
              <wp:lineTo x="16250" y="745"/>
              <wp:lineTo x="14268" y="0"/>
              <wp:lineTo x="7134" y="0"/>
            </wp:wrapPolygon>
          </wp:wrapTight>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1104900"/>
                  </a:xfrm>
                  <a:prstGeom prst="rect">
                    <a:avLst/>
                  </a:prstGeom>
                  <a:noFill/>
                </pic:spPr>
              </pic:pic>
            </a:graphicData>
          </a:graphic>
        </wp:anchor>
      </w:drawing>
    </w:r>
    <w:r>
      <w:rPr>
        <w:noProof/>
      </w:rPr>
      <w:drawing>
        <wp:anchor distT="0" distB="0" distL="114300" distR="114300" simplePos="0" relativeHeight="251656704" behindDoc="0" locked="0" layoutInCell="1" allowOverlap="1" wp14:anchorId="5E78DC86" wp14:editId="43390397">
          <wp:simplePos x="0" y="0"/>
          <wp:positionH relativeFrom="margin">
            <wp:posOffset>2347595</wp:posOffset>
          </wp:positionH>
          <wp:positionV relativeFrom="page">
            <wp:posOffset>95250</wp:posOffset>
          </wp:positionV>
          <wp:extent cx="1182370" cy="1200150"/>
          <wp:effectExtent l="0" t="0" r="0" b="0"/>
          <wp:wrapNone/>
          <wp:docPr id="1306913999" name="Imagem 1306913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2370" cy="12001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06820"/>
    <w:multiLevelType w:val="hybridMultilevel"/>
    <w:tmpl w:val="C39A88B0"/>
    <w:lvl w:ilvl="0" w:tplc="3AFE8D22">
      <w:start w:val="1"/>
      <w:numFmt w:val="upperRoman"/>
      <w:lvlText w:val="%1."/>
      <w:lvlJc w:val="left"/>
      <w:pPr>
        <w:ind w:left="1145" w:hanging="711"/>
      </w:pPr>
      <w:rPr>
        <w:rFonts w:hint="default"/>
        <w:b/>
        <w:bCs/>
        <w:w w:val="100"/>
        <w:lang w:val="pt-PT" w:eastAsia="en-US" w:bidi="ar-SA"/>
      </w:rPr>
    </w:lvl>
    <w:lvl w:ilvl="1" w:tplc="EDE65952">
      <w:start w:val="1"/>
      <w:numFmt w:val="decimal"/>
      <w:lvlText w:val="%2."/>
      <w:lvlJc w:val="left"/>
      <w:pPr>
        <w:ind w:left="435" w:hanging="711"/>
      </w:pPr>
      <w:rPr>
        <w:rFonts w:ascii="Times New Roman" w:eastAsia="Times New Roman" w:hAnsi="Times New Roman" w:cs="Times New Roman" w:hint="default"/>
        <w:w w:val="100"/>
        <w:sz w:val="24"/>
        <w:szCs w:val="24"/>
        <w:lang w:val="pt-PT" w:eastAsia="en-US" w:bidi="ar-SA"/>
      </w:rPr>
    </w:lvl>
    <w:lvl w:ilvl="2" w:tplc="31DE6750">
      <w:numFmt w:val="bullet"/>
      <w:lvlText w:val="•"/>
      <w:lvlJc w:val="left"/>
      <w:pPr>
        <w:ind w:left="2145" w:hanging="711"/>
      </w:pPr>
      <w:rPr>
        <w:rFonts w:hint="default"/>
        <w:lang w:val="pt-PT" w:eastAsia="en-US" w:bidi="ar-SA"/>
      </w:rPr>
    </w:lvl>
    <w:lvl w:ilvl="3" w:tplc="0464C66C">
      <w:numFmt w:val="bullet"/>
      <w:lvlText w:val="•"/>
      <w:lvlJc w:val="left"/>
      <w:pPr>
        <w:ind w:left="3150" w:hanging="711"/>
      </w:pPr>
      <w:rPr>
        <w:rFonts w:hint="default"/>
        <w:lang w:val="pt-PT" w:eastAsia="en-US" w:bidi="ar-SA"/>
      </w:rPr>
    </w:lvl>
    <w:lvl w:ilvl="4" w:tplc="C5FA876C">
      <w:numFmt w:val="bullet"/>
      <w:lvlText w:val="•"/>
      <w:lvlJc w:val="left"/>
      <w:pPr>
        <w:ind w:left="4155" w:hanging="711"/>
      </w:pPr>
      <w:rPr>
        <w:rFonts w:hint="default"/>
        <w:lang w:val="pt-PT" w:eastAsia="en-US" w:bidi="ar-SA"/>
      </w:rPr>
    </w:lvl>
    <w:lvl w:ilvl="5" w:tplc="AD3EBF8E">
      <w:numFmt w:val="bullet"/>
      <w:lvlText w:val="•"/>
      <w:lvlJc w:val="left"/>
      <w:pPr>
        <w:ind w:left="5160" w:hanging="711"/>
      </w:pPr>
      <w:rPr>
        <w:rFonts w:hint="default"/>
        <w:lang w:val="pt-PT" w:eastAsia="en-US" w:bidi="ar-SA"/>
      </w:rPr>
    </w:lvl>
    <w:lvl w:ilvl="6" w:tplc="47202C6E">
      <w:numFmt w:val="bullet"/>
      <w:lvlText w:val="•"/>
      <w:lvlJc w:val="left"/>
      <w:pPr>
        <w:ind w:left="6165" w:hanging="711"/>
      </w:pPr>
      <w:rPr>
        <w:rFonts w:hint="default"/>
        <w:lang w:val="pt-PT" w:eastAsia="en-US" w:bidi="ar-SA"/>
      </w:rPr>
    </w:lvl>
    <w:lvl w:ilvl="7" w:tplc="EE10837C">
      <w:numFmt w:val="bullet"/>
      <w:lvlText w:val="•"/>
      <w:lvlJc w:val="left"/>
      <w:pPr>
        <w:ind w:left="7170" w:hanging="711"/>
      </w:pPr>
      <w:rPr>
        <w:rFonts w:hint="default"/>
        <w:lang w:val="pt-PT" w:eastAsia="en-US" w:bidi="ar-SA"/>
      </w:rPr>
    </w:lvl>
    <w:lvl w:ilvl="8" w:tplc="B4F24DC2">
      <w:numFmt w:val="bullet"/>
      <w:lvlText w:val="•"/>
      <w:lvlJc w:val="left"/>
      <w:pPr>
        <w:ind w:left="8176" w:hanging="711"/>
      </w:pPr>
      <w:rPr>
        <w:rFonts w:hint="default"/>
        <w:lang w:val="pt-PT" w:eastAsia="en-US" w:bidi="ar-SA"/>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E0621"/>
    <w:multiLevelType w:val="multilevel"/>
    <w:tmpl w:val="C2A02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0D9371ED"/>
    <w:multiLevelType w:val="multilevel"/>
    <w:tmpl w:val="677A19C4"/>
    <w:lvl w:ilvl="0">
      <w:start w:val="2"/>
      <w:numFmt w:val="decimal"/>
      <w:lvlText w:val="%1."/>
      <w:lvlJc w:val="left"/>
      <w:pPr>
        <w:ind w:left="1068"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705" w:hanging="720"/>
      </w:pPr>
      <w:rPr>
        <w:rFonts w:hint="default"/>
        <w:b w:val="0"/>
        <w:bCs/>
      </w:rPr>
    </w:lvl>
    <w:lvl w:ilvl="3">
      <w:start w:val="1"/>
      <w:numFmt w:val="decimal"/>
      <w:lvlText w:val="%1.%2.%3.%4."/>
      <w:lvlJc w:val="left"/>
      <w:pPr>
        <w:ind w:left="3556"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5">
    <w:nsid w:val="16E21129"/>
    <w:multiLevelType w:val="hybridMultilevel"/>
    <w:tmpl w:val="EB1E795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82169C5"/>
    <w:multiLevelType w:val="multilevel"/>
    <w:tmpl w:val="AB9AD2F0"/>
    <w:lvl w:ilvl="0">
      <w:start w:val="2"/>
      <w:numFmt w:val="decimal"/>
      <w:lvlText w:val="%1."/>
      <w:lvlJc w:val="left"/>
      <w:pPr>
        <w:ind w:left="1068"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705" w:hanging="720"/>
      </w:pPr>
      <w:rPr>
        <w:rFonts w:hint="default"/>
        <w:b w:val="0"/>
        <w:bCs/>
      </w:rPr>
    </w:lvl>
    <w:lvl w:ilvl="3">
      <w:start w:val="1"/>
      <w:numFmt w:val="decimal"/>
      <w:lvlText w:val="%1.%2.%3.%4."/>
      <w:lvlJc w:val="left"/>
      <w:pPr>
        <w:ind w:left="3556"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7">
    <w:nsid w:val="18E54304"/>
    <w:multiLevelType w:val="multilevel"/>
    <w:tmpl w:val="246C9A56"/>
    <w:lvl w:ilvl="0">
      <w:start w:val="1"/>
      <w:numFmt w:val="lowerLetter"/>
      <w:lvlText w:val="%1."/>
      <w:lvlJc w:val="left"/>
      <w:pPr>
        <w:ind w:left="360" w:hanging="360"/>
      </w:pPr>
      <w:rPr>
        <w:rFonts w:hint="default"/>
        <w:b/>
        <w:bCs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nsid w:val="1D4801E8"/>
    <w:multiLevelType w:val="hybridMultilevel"/>
    <w:tmpl w:val="8C948A5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9">
    <w:nsid w:val="1D5C100D"/>
    <w:multiLevelType w:val="multilevel"/>
    <w:tmpl w:val="75C8FCF8"/>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3977" w:hanging="432"/>
      </w:pPr>
      <w:rPr>
        <w:rFonts w:hint="default"/>
        <w:b w:val="0"/>
        <w:i w:val="0"/>
        <w:strike w:val="0"/>
        <w:color w:val="auto"/>
        <w:sz w:val="24"/>
        <w:szCs w:val="22"/>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4"/>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EF85108"/>
    <w:multiLevelType w:val="multilevel"/>
    <w:tmpl w:val="B32ACE8A"/>
    <w:lvl w:ilvl="0">
      <w:start w:val="1"/>
      <w:numFmt w:val="lowerLetter"/>
      <w:lvlText w:val="%1."/>
      <w:lvlJc w:val="left"/>
      <w:pPr>
        <w:ind w:left="360" w:hanging="360"/>
      </w:pPr>
      <w:rPr>
        <w:rFonts w:hint="default"/>
        <w:b/>
        <w:bCs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1">
    <w:nsid w:val="1F7E4B0B"/>
    <w:multiLevelType w:val="multilevel"/>
    <w:tmpl w:val="3FE0ED2C"/>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1E575C0"/>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nsid w:val="22DE54C4"/>
    <w:multiLevelType w:val="hybridMultilevel"/>
    <w:tmpl w:val="4650E710"/>
    <w:lvl w:ilvl="0" w:tplc="F16EC6DA">
      <w:start w:val="1"/>
      <w:numFmt w:val="decimal"/>
      <w:lvlText w:val="%1)"/>
      <w:lvlJc w:val="left"/>
      <w:pPr>
        <w:ind w:left="927" w:hanging="360"/>
      </w:pPr>
      <w:rPr>
        <w:rFonts w:hint="default"/>
        <w:b w:val="0"/>
        <w:color w:val="auto"/>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23B04421"/>
    <w:multiLevelType w:val="multilevel"/>
    <w:tmpl w:val="4B94E500"/>
    <w:lvl w:ilvl="0">
      <w:start w:val="1"/>
      <w:numFmt w:val="decimal"/>
      <w:lvlText w:val="%1."/>
      <w:lvlJc w:val="left"/>
      <w:pPr>
        <w:ind w:left="720" w:hanging="360"/>
      </w:pPr>
      <w:rPr>
        <w:b/>
        <w:bCs/>
      </w:rPr>
    </w:lvl>
    <w:lvl w:ilvl="1">
      <w:start w:val="2"/>
      <w:numFmt w:val="decimal"/>
      <w:pStyle w:val="Nvel2-Red"/>
      <w:isLgl/>
      <w:lvlText w:val="%1.%2."/>
      <w:lvlJc w:val="left"/>
      <w:pPr>
        <w:ind w:left="435" w:hanging="435"/>
      </w:pPr>
      <w:rPr>
        <w:rFonts w:hint="default"/>
      </w:rPr>
    </w:lvl>
    <w:lvl w:ilvl="2">
      <w:start w:val="1"/>
      <w:numFmt w:val="decimal"/>
      <w:pStyle w:val="Nvel3-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2B9C3194"/>
    <w:multiLevelType w:val="multilevel"/>
    <w:tmpl w:val="B478EF30"/>
    <w:lvl w:ilvl="0">
      <w:start w:val="2"/>
      <w:numFmt w:val="decimal"/>
      <w:lvlText w:val="%1."/>
      <w:lvlJc w:val="left"/>
      <w:pPr>
        <w:ind w:left="1068"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705" w:hanging="720"/>
      </w:pPr>
      <w:rPr>
        <w:rFonts w:hint="default"/>
        <w:b w:val="0"/>
        <w:bCs/>
      </w:rPr>
    </w:lvl>
    <w:lvl w:ilvl="3">
      <w:start w:val="1"/>
      <w:numFmt w:val="decimal"/>
      <w:lvlText w:val="%1.%2.%3.%4."/>
      <w:lvlJc w:val="left"/>
      <w:pPr>
        <w:ind w:left="3556" w:hanging="720"/>
      </w:pPr>
      <w:rPr>
        <w:rFonts w:hint="default"/>
        <w:b w:val="0"/>
        <w:bCs/>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16">
    <w:nsid w:val="2CEF1808"/>
    <w:multiLevelType w:val="hybridMultilevel"/>
    <w:tmpl w:val="28A0CD1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17">
    <w:nsid w:val="33521D8E"/>
    <w:multiLevelType w:val="multilevel"/>
    <w:tmpl w:val="1472A2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72C5CBA"/>
    <w:multiLevelType w:val="multilevel"/>
    <w:tmpl w:val="18663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976796"/>
    <w:multiLevelType w:val="multilevel"/>
    <w:tmpl w:val="246C9A56"/>
    <w:lvl w:ilvl="0">
      <w:start w:val="1"/>
      <w:numFmt w:val="lowerLetter"/>
      <w:lvlText w:val="%1."/>
      <w:lvlJc w:val="left"/>
      <w:pPr>
        <w:ind w:left="360" w:hanging="360"/>
      </w:pPr>
      <w:rPr>
        <w:rFonts w:hint="default"/>
        <w:b/>
        <w:bCs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nsid w:val="3B4E4EDC"/>
    <w:multiLevelType w:val="multilevel"/>
    <w:tmpl w:val="4F2CE102"/>
    <w:lvl w:ilvl="0">
      <w:start w:val="3"/>
      <w:numFmt w:val="upperRoman"/>
      <w:lvlText w:val="%1"/>
      <w:lvlJc w:val="left"/>
      <w:pPr>
        <w:ind w:left="1145" w:hanging="711"/>
      </w:pPr>
      <w:rPr>
        <w:rFonts w:hint="default"/>
        <w:lang w:val="pt-PT" w:eastAsia="en-US" w:bidi="ar-SA"/>
      </w:rPr>
    </w:lvl>
    <w:lvl w:ilvl="1">
      <w:start w:val="1"/>
      <w:numFmt w:val="upperLetter"/>
      <w:lvlText w:val="%1.%2"/>
      <w:lvlJc w:val="left"/>
      <w:pPr>
        <w:ind w:left="1562" w:hanging="711"/>
      </w:pPr>
      <w:rPr>
        <w:rFonts w:hint="default"/>
        <w:b/>
        <w:bCs/>
        <w:spacing w:val="-3"/>
        <w:w w:val="100"/>
        <w:sz w:val="24"/>
        <w:szCs w:val="24"/>
        <w:lang w:val="pt-PT" w:eastAsia="en-US" w:bidi="ar-SA"/>
      </w:rPr>
    </w:lvl>
    <w:lvl w:ilvl="2">
      <w:numFmt w:val="bullet"/>
      <w:lvlText w:val="•"/>
      <w:lvlJc w:val="left"/>
      <w:pPr>
        <w:ind w:left="2949" w:hanging="711"/>
      </w:pPr>
      <w:rPr>
        <w:rFonts w:hint="default"/>
        <w:lang w:val="pt-PT" w:eastAsia="en-US" w:bidi="ar-SA"/>
      </w:rPr>
    </w:lvl>
    <w:lvl w:ilvl="3">
      <w:numFmt w:val="bullet"/>
      <w:lvlText w:val="•"/>
      <w:lvlJc w:val="left"/>
      <w:pPr>
        <w:ind w:left="3853" w:hanging="711"/>
      </w:pPr>
      <w:rPr>
        <w:rFonts w:hint="default"/>
        <w:lang w:val="pt-PT" w:eastAsia="en-US" w:bidi="ar-SA"/>
      </w:rPr>
    </w:lvl>
    <w:lvl w:ilvl="4">
      <w:numFmt w:val="bullet"/>
      <w:lvlText w:val="•"/>
      <w:lvlJc w:val="left"/>
      <w:pPr>
        <w:ind w:left="4758" w:hanging="711"/>
      </w:pPr>
      <w:rPr>
        <w:rFonts w:hint="default"/>
        <w:lang w:val="pt-PT" w:eastAsia="en-US" w:bidi="ar-SA"/>
      </w:rPr>
    </w:lvl>
    <w:lvl w:ilvl="5">
      <w:numFmt w:val="bullet"/>
      <w:lvlText w:val="•"/>
      <w:lvlJc w:val="left"/>
      <w:pPr>
        <w:ind w:left="5663" w:hanging="711"/>
      </w:pPr>
      <w:rPr>
        <w:rFonts w:hint="default"/>
        <w:lang w:val="pt-PT" w:eastAsia="en-US" w:bidi="ar-SA"/>
      </w:rPr>
    </w:lvl>
    <w:lvl w:ilvl="6">
      <w:numFmt w:val="bullet"/>
      <w:lvlText w:val="•"/>
      <w:lvlJc w:val="left"/>
      <w:pPr>
        <w:ind w:left="6567" w:hanging="711"/>
      </w:pPr>
      <w:rPr>
        <w:rFonts w:hint="default"/>
        <w:lang w:val="pt-PT" w:eastAsia="en-US" w:bidi="ar-SA"/>
      </w:rPr>
    </w:lvl>
    <w:lvl w:ilvl="7">
      <w:numFmt w:val="bullet"/>
      <w:lvlText w:val="•"/>
      <w:lvlJc w:val="left"/>
      <w:pPr>
        <w:ind w:left="7472" w:hanging="711"/>
      </w:pPr>
      <w:rPr>
        <w:rFonts w:hint="default"/>
        <w:lang w:val="pt-PT" w:eastAsia="en-US" w:bidi="ar-SA"/>
      </w:rPr>
    </w:lvl>
    <w:lvl w:ilvl="8">
      <w:numFmt w:val="bullet"/>
      <w:lvlText w:val="•"/>
      <w:lvlJc w:val="left"/>
      <w:pPr>
        <w:ind w:left="8377" w:hanging="711"/>
      </w:pPr>
      <w:rPr>
        <w:rFonts w:hint="default"/>
        <w:lang w:val="pt-PT" w:eastAsia="en-US" w:bidi="ar-SA"/>
      </w:rPr>
    </w:lvl>
  </w:abstractNum>
  <w:abstractNum w:abstractNumId="21">
    <w:nsid w:val="418A1457"/>
    <w:multiLevelType w:val="hybridMultilevel"/>
    <w:tmpl w:val="EB188926"/>
    <w:lvl w:ilvl="0" w:tplc="ADE4A646">
      <w:start w:val="1"/>
      <w:numFmt w:val="bullet"/>
      <w:pStyle w:val="NormalCourierNew"/>
      <w:lvlText w:val=""/>
      <w:lvlJc w:val="left"/>
      <w:pPr>
        <w:ind w:left="900" w:hanging="360"/>
      </w:pPr>
      <w:rPr>
        <w:rFonts w:ascii="Symbol" w:hAnsi="Symbol" w:hint="default"/>
      </w:rPr>
    </w:lvl>
    <w:lvl w:ilvl="1" w:tplc="04160001">
      <w:start w:val="1"/>
      <w:numFmt w:val="bullet"/>
      <w:lvlText w:val=""/>
      <w:lvlJc w:val="left"/>
      <w:pPr>
        <w:tabs>
          <w:tab w:val="num" w:pos="1620"/>
        </w:tabs>
        <w:ind w:left="1620" w:hanging="360"/>
      </w:pPr>
      <w:rPr>
        <w:rFonts w:ascii="Symbol" w:hAnsi="Symbol" w:hint="default"/>
      </w:rPr>
    </w:lvl>
    <w:lvl w:ilvl="2" w:tplc="04160005">
      <w:start w:val="1"/>
      <w:numFmt w:val="bullet"/>
      <w:lvlText w:val=""/>
      <w:lvlJc w:val="left"/>
      <w:pPr>
        <w:ind w:left="2340" w:hanging="360"/>
      </w:pPr>
      <w:rPr>
        <w:rFonts w:ascii="Wingdings" w:hAnsi="Wingdings" w:hint="default"/>
      </w:rPr>
    </w:lvl>
    <w:lvl w:ilvl="3" w:tplc="04160001">
      <w:start w:val="1"/>
      <w:numFmt w:val="bullet"/>
      <w:lvlText w:val=""/>
      <w:lvlJc w:val="left"/>
      <w:pPr>
        <w:ind w:left="3060" w:hanging="360"/>
      </w:pPr>
      <w:rPr>
        <w:rFonts w:ascii="Symbol" w:hAnsi="Symbol" w:hint="default"/>
      </w:rPr>
    </w:lvl>
    <w:lvl w:ilvl="4" w:tplc="04160003">
      <w:start w:val="1"/>
      <w:numFmt w:val="bullet"/>
      <w:lvlText w:val="o"/>
      <w:lvlJc w:val="left"/>
      <w:pPr>
        <w:ind w:left="3780" w:hanging="360"/>
      </w:pPr>
      <w:rPr>
        <w:rFonts w:ascii="Courier New" w:hAnsi="Courier New" w:cs="Courier New" w:hint="default"/>
      </w:rPr>
    </w:lvl>
    <w:lvl w:ilvl="5" w:tplc="04160005">
      <w:start w:val="1"/>
      <w:numFmt w:val="bullet"/>
      <w:lvlText w:val=""/>
      <w:lvlJc w:val="left"/>
      <w:pPr>
        <w:ind w:left="4500" w:hanging="360"/>
      </w:pPr>
      <w:rPr>
        <w:rFonts w:ascii="Wingdings" w:hAnsi="Wingdings" w:hint="default"/>
      </w:rPr>
    </w:lvl>
    <w:lvl w:ilvl="6" w:tplc="04160001">
      <w:start w:val="1"/>
      <w:numFmt w:val="bullet"/>
      <w:lvlText w:val=""/>
      <w:lvlJc w:val="left"/>
      <w:pPr>
        <w:ind w:left="5220" w:hanging="360"/>
      </w:pPr>
      <w:rPr>
        <w:rFonts w:ascii="Symbol" w:hAnsi="Symbol" w:hint="default"/>
      </w:rPr>
    </w:lvl>
    <w:lvl w:ilvl="7" w:tplc="04160003">
      <w:start w:val="1"/>
      <w:numFmt w:val="bullet"/>
      <w:lvlText w:val="o"/>
      <w:lvlJc w:val="left"/>
      <w:pPr>
        <w:ind w:left="5940" w:hanging="360"/>
      </w:pPr>
      <w:rPr>
        <w:rFonts w:ascii="Courier New" w:hAnsi="Courier New" w:cs="Courier New" w:hint="default"/>
      </w:rPr>
    </w:lvl>
    <w:lvl w:ilvl="8" w:tplc="04160005">
      <w:start w:val="1"/>
      <w:numFmt w:val="bullet"/>
      <w:lvlText w:val=""/>
      <w:lvlJc w:val="left"/>
      <w:pPr>
        <w:ind w:left="6660" w:hanging="360"/>
      </w:pPr>
      <w:rPr>
        <w:rFonts w:ascii="Wingdings" w:hAnsi="Wingdings" w:hint="default"/>
      </w:rPr>
    </w:lvl>
  </w:abstractNum>
  <w:abstractNum w:abstractNumId="22">
    <w:nsid w:val="4CA81589"/>
    <w:multiLevelType w:val="hybridMultilevel"/>
    <w:tmpl w:val="AA44761A"/>
    <w:lvl w:ilvl="0" w:tplc="45DED0A8">
      <w:start w:val="2"/>
      <w:numFmt w:val="upperRoman"/>
      <w:lvlText w:val="%1"/>
      <w:lvlJc w:val="left"/>
      <w:pPr>
        <w:ind w:left="2409" w:hanging="176"/>
      </w:pPr>
      <w:rPr>
        <w:rFonts w:ascii="Times New Roman" w:eastAsia="Arial MT" w:hAnsi="Times New Roman" w:cs="Times New Roman" w:hint="default"/>
        <w:w w:val="100"/>
        <w:sz w:val="20"/>
        <w:szCs w:val="20"/>
        <w:lang w:val="pt-PT" w:eastAsia="en-US" w:bidi="ar-SA"/>
      </w:rPr>
    </w:lvl>
    <w:lvl w:ilvl="1" w:tplc="C5D282A2">
      <w:numFmt w:val="bullet"/>
      <w:lvlText w:val="•"/>
      <w:lvlJc w:val="left"/>
      <w:pPr>
        <w:ind w:left="3122" w:hanging="176"/>
      </w:pPr>
      <w:rPr>
        <w:lang w:val="pt-PT" w:eastAsia="en-US" w:bidi="ar-SA"/>
      </w:rPr>
    </w:lvl>
    <w:lvl w:ilvl="2" w:tplc="166CA282">
      <w:numFmt w:val="bullet"/>
      <w:lvlText w:val="•"/>
      <w:lvlJc w:val="left"/>
      <w:pPr>
        <w:ind w:left="3845" w:hanging="176"/>
      </w:pPr>
      <w:rPr>
        <w:lang w:val="pt-PT" w:eastAsia="en-US" w:bidi="ar-SA"/>
      </w:rPr>
    </w:lvl>
    <w:lvl w:ilvl="3" w:tplc="E3DAA2F6">
      <w:numFmt w:val="bullet"/>
      <w:lvlText w:val="•"/>
      <w:lvlJc w:val="left"/>
      <w:pPr>
        <w:ind w:left="4568" w:hanging="176"/>
      </w:pPr>
      <w:rPr>
        <w:lang w:val="pt-PT" w:eastAsia="en-US" w:bidi="ar-SA"/>
      </w:rPr>
    </w:lvl>
    <w:lvl w:ilvl="4" w:tplc="3E6C3494">
      <w:numFmt w:val="bullet"/>
      <w:lvlText w:val="•"/>
      <w:lvlJc w:val="left"/>
      <w:pPr>
        <w:ind w:left="5291" w:hanging="176"/>
      </w:pPr>
      <w:rPr>
        <w:lang w:val="pt-PT" w:eastAsia="en-US" w:bidi="ar-SA"/>
      </w:rPr>
    </w:lvl>
    <w:lvl w:ilvl="5" w:tplc="A40E2CAC">
      <w:numFmt w:val="bullet"/>
      <w:lvlText w:val="•"/>
      <w:lvlJc w:val="left"/>
      <w:pPr>
        <w:ind w:left="6014" w:hanging="176"/>
      </w:pPr>
      <w:rPr>
        <w:lang w:val="pt-PT" w:eastAsia="en-US" w:bidi="ar-SA"/>
      </w:rPr>
    </w:lvl>
    <w:lvl w:ilvl="6" w:tplc="429E0C56">
      <w:numFmt w:val="bullet"/>
      <w:lvlText w:val="•"/>
      <w:lvlJc w:val="left"/>
      <w:pPr>
        <w:ind w:left="6736" w:hanging="176"/>
      </w:pPr>
      <w:rPr>
        <w:lang w:val="pt-PT" w:eastAsia="en-US" w:bidi="ar-SA"/>
      </w:rPr>
    </w:lvl>
    <w:lvl w:ilvl="7" w:tplc="9DD0DC9E">
      <w:numFmt w:val="bullet"/>
      <w:lvlText w:val="•"/>
      <w:lvlJc w:val="left"/>
      <w:pPr>
        <w:ind w:left="7459" w:hanging="176"/>
      </w:pPr>
      <w:rPr>
        <w:lang w:val="pt-PT" w:eastAsia="en-US" w:bidi="ar-SA"/>
      </w:rPr>
    </w:lvl>
    <w:lvl w:ilvl="8" w:tplc="4D960C14">
      <w:numFmt w:val="bullet"/>
      <w:lvlText w:val="•"/>
      <w:lvlJc w:val="left"/>
      <w:pPr>
        <w:ind w:left="8182" w:hanging="176"/>
      </w:pPr>
      <w:rPr>
        <w:lang w:val="pt-PT" w:eastAsia="en-US" w:bidi="ar-SA"/>
      </w:rPr>
    </w:lvl>
  </w:abstractNum>
  <w:abstractNum w:abstractNumId="23">
    <w:nsid w:val="4D575558"/>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nsid w:val="4E4A296D"/>
    <w:multiLevelType w:val="hybridMultilevel"/>
    <w:tmpl w:val="FF26E8B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6">
    <w:nsid w:val="54447448"/>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7">
    <w:nsid w:val="54E235EF"/>
    <w:multiLevelType w:val="hybridMultilevel"/>
    <w:tmpl w:val="B2DADB1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28">
    <w:nsid w:val="56D45986"/>
    <w:multiLevelType w:val="hybridMultilevel"/>
    <w:tmpl w:val="85987A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E1345D3"/>
    <w:multiLevelType w:val="hybridMultilevel"/>
    <w:tmpl w:val="9956E75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30">
    <w:nsid w:val="603059C5"/>
    <w:multiLevelType w:val="multilevel"/>
    <w:tmpl w:val="59E889B8"/>
    <w:lvl w:ilvl="0">
      <w:start w:val="5"/>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3204" w:hanging="108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1">
    <w:nsid w:val="617521A7"/>
    <w:multiLevelType w:val="hybridMultilevel"/>
    <w:tmpl w:val="79867D1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32">
    <w:nsid w:val="633700DF"/>
    <w:multiLevelType w:val="hybridMultilevel"/>
    <w:tmpl w:val="B9A8FDD8"/>
    <w:lvl w:ilvl="0" w:tplc="0416000D">
      <w:start w:val="1"/>
      <w:numFmt w:val="bullet"/>
      <w:lvlText w:val=""/>
      <w:lvlJc w:val="left"/>
      <w:pPr>
        <w:tabs>
          <w:tab w:val="num" w:pos="720"/>
        </w:tabs>
        <w:ind w:left="720" w:hanging="360"/>
      </w:pPr>
      <w:rPr>
        <w:rFonts w:ascii="Wingdings" w:hAnsi="Wingdings" w:hint="default"/>
      </w:rPr>
    </w:lvl>
    <w:lvl w:ilvl="1" w:tplc="0EE232B6">
      <w:start w:val="1"/>
      <w:numFmt w:val="bullet"/>
      <w:pStyle w:val="Recuodecorpodetexto1"/>
      <w:lvlText w:val=""/>
      <w:lvlJc w:val="left"/>
      <w:pPr>
        <w:tabs>
          <w:tab w:val="num" w:pos="1440"/>
        </w:tabs>
        <w:ind w:left="1440" w:hanging="360"/>
      </w:pPr>
      <w:rPr>
        <w:rFonts w:ascii="Wingdings" w:hAnsi="Wingdings"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33">
    <w:nsid w:val="654A2209"/>
    <w:multiLevelType w:val="hybridMultilevel"/>
    <w:tmpl w:val="DD52368E"/>
    <w:lvl w:ilvl="0" w:tplc="2F4C0312">
      <w:start w:val="1"/>
      <w:numFmt w:val="lowerLetter"/>
      <w:lvlText w:val="%1)"/>
      <w:lvlJc w:val="left"/>
      <w:pPr>
        <w:ind w:left="2409" w:hanging="280"/>
      </w:pPr>
      <w:rPr>
        <w:rFonts w:ascii="Arial MT" w:eastAsia="Arial MT" w:hAnsi="Arial MT" w:cs="Arial MT" w:hint="default"/>
        <w:w w:val="99"/>
        <w:sz w:val="20"/>
        <w:szCs w:val="20"/>
        <w:lang w:val="pt-PT" w:eastAsia="en-US" w:bidi="ar-SA"/>
      </w:rPr>
    </w:lvl>
    <w:lvl w:ilvl="1" w:tplc="332EFC0A">
      <w:numFmt w:val="bullet"/>
      <w:lvlText w:val="•"/>
      <w:lvlJc w:val="left"/>
      <w:pPr>
        <w:ind w:left="3122" w:hanging="280"/>
      </w:pPr>
      <w:rPr>
        <w:lang w:val="pt-PT" w:eastAsia="en-US" w:bidi="ar-SA"/>
      </w:rPr>
    </w:lvl>
    <w:lvl w:ilvl="2" w:tplc="9D2E59F4">
      <w:numFmt w:val="bullet"/>
      <w:lvlText w:val="•"/>
      <w:lvlJc w:val="left"/>
      <w:pPr>
        <w:ind w:left="3845" w:hanging="280"/>
      </w:pPr>
      <w:rPr>
        <w:lang w:val="pt-PT" w:eastAsia="en-US" w:bidi="ar-SA"/>
      </w:rPr>
    </w:lvl>
    <w:lvl w:ilvl="3" w:tplc="501CC7D8">
      <w:numFmt w:val="bullet"/>
      <w:lvlText w:val="•"/>
      <w:lvlJc w:val="left"/>
      <w:pPr>
        <w:ind w:left="4568" w:hanging="280"/>
      </w:pPr>
      <w:rPr>
        <w:lang w:val="pt-PT" w:eastAsia="en-US" w:bidi="ar-SA"/>
      </w:rPr>
    </w:lvl>
    <w:lvl w:ilvl="4" w:tplc="20E084BC">
      <w:numFmt w:val="bullet"/>
      <w:lvlText w:val="•"/>
      <w:lvlJc w:val="left"/>
      <w:pPr>
        <w:ind w:left="5291" w:hanging="280"/>
      </w:pPr>
      <w:rPr>
        <w:lang w:val="pt-PT" w:eastAsia="en-US" w:bidi="ar-SA"/>
      </w:rPr>
    </w:lvl>
    <w:lvl w:ilvl="5" w:tplc="C84CB0CE">
      <w:numFmt w:val="bullet"/>
      <w:lvlText w:val="•"/>
      <w:lvlJc w:val="left"/>
      <w:pPr>
        <w:ind w:left="6014" w:hanging="280"/>
      </w:pPr>
      <w:rPr>
        <w:lang w:val="pt-PT" w:eastAsia="en-US" w:bidi="ar-SA"/>
      </w:rPr>
    </w:lvl>
    <w:lvl w:ilvl="6" w:tplc="3ADEC5FE">
      <w:numFmt w:val="bullet"/>
      <w:lvlText w:val="•"/>
      <w:lvlJc w:val="left"/>
      <w:pPr>
        <w:ind w:left="6736" w:hanging="280"/>
      </w:pPr>
      <w:rPr>
        <w:lang w:val="pt-PT" w:eastAsia="en-US" w:bidi="ar-SA"/>
      </w:rPr>
    </w:lvl>
    <w:lvl w:ilvl="7" w:tplc="431E37D6">
      <w:numFmt w:val="bullet"/>
      <w:lvlText w:val="•"/>
      <w:lvlJc w:val="left"/>
      <w:pPr>
        <w:ind w:left="7459" w:hanging="280"/>
      </w:pPr>
      <w:rPr>
        <w:lang w:val="pt-PT" w:eastAsia="en-US" w:bidi="ar-SA"/>
      </w:rPr>
    </w:lvl>
    <w:lvl w:ilvl="8" w:tplc="803C0DD0">
      <w:numFmt w:val="bullet"/>
      <w:lvlText w:val="•"/>
      <w:lvlJc w:val="left"/>
      <w:pPr>
        <w:ind w:left="8182" w:hanging="280"/>
      </w:pPr>
      <w:rPr>
        <w:lang w:val="pt-PT" w:eastAsia="en-US" w:bidi="ar-SA"/>
      </w:rPr>
    </w:lvl>
  </w:abstractNum>
  <w:abstractNum w:abstractNumId="34">
    <w:nsid w:val="6DB57BE0"/>
    <w:multiLevelType w:val="hybridMultilevel"/>
    <w:tmpl w:val="BCBC1DA4"/>
    <w:lvl w:ilvl="0" w:tplc="788AE52C">
      <w:start w:val="1"/>
      <w:numFmt w:val="upperRoman"/>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F2B18B9"/>
    <w:multiLevelType w:val="hybridMultilevel"/>
    <w:tmpl w:val="EB1E79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7781696"/>
    <w:multiLevelType w:val="hybridMultilevel"/>
    <w:tmpl w:val="791EF11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cs="Wingdings" w:hint="default"/>
      </w:rPr>
    </w:lvl>
    <w:lvl w:ilvl="3" w:tplc="04160001" w:tentative="1">
      <w:start w:val="1"/>
      <w:numFmt w:val="bullet"/>
      <w:lvlText w:val=""/>
      <w:lvlJc w:val="left"/>
      <w:pPr>
        <w:ind w:left="2880" w:hanging="360"/>
      </w:pPr>
      <w:rPr>
        <w:rFonts w:ascii="Symbol" w:hAnsi="Symbol" w:cs="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cs="Wingdings" w:hint="default"/>
      </w:rPr>
    </w:lvl>
    <w:lvl w:ilvl="6" w:tplc="04160001" w:tentative="1">
      <w:start w:val="1"/>
      <w:numFmt w:val="bullet"/>
      <w:lvlText w:val=""/>
      <w:lvlJc w:val="left"/>
      <w:pPr>
        <w:ind w:left="5040" w:hanging="360"/>
      </w:pPr>
      <w:rPr>
        <w:rFonts w:ascii="Symbol" w:hAnsi="Symbol" w:cs="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cs="Wingdings" w:hint="default"/>
      </w:rPr>
    </w:lvl>
  </w:abstractNum>
  <w:abstractNum w:abstractNumId="3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nsid w:val="7FD15B0A"/>
    <w:multiLevelType w:val="multilevel"/>
    <w:tmpl w:val="8B826488"/>
    <w:lvl w:ilvl="0">
      <w:start w:val="6"/>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3204" w:hanging="108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39">
    <w:nsid w:val="7FDC64C0"/>
    <w:multiLevelType w:val="multilevel"/>
    <w:tmpl w:val="DF36B32A"/>
    <w:lvl w:ilvl="0">
      <w:start w:val="6"/>
      <w:numFmt w:val="decimal"/>
      <w:lvlText w:val="%1."/>
      <w:lvlJc w:val="left"/>
      <w:pPr>
        <w:ind w:left="360" w:hanging="360"/>
      </w:pPr>
      <w:rPr>
        <w:rFonts w:hint="default"/>
      </w:rPr>
    </w:lvl>
    <w:lvl w:ilvl="1">
      <w:start w:val="1"/>
      <w:numFmt w:val="decimal"/>
      <w:lvlText w:val="%1.%2."/>
      <w:lvlJc w:val="left"/>
      <w:pPr>
        <w:ind w:left="1428" w:hanging="720"/>
      </w:pPr>
      <w:rPr>
        <w:rFonts w:hint="default"/>
      </w:rPr>
    </w:lvl>
    <w:lvl w:ilvl="2">
      <w:start w:val="1"/>
      <w:numFmt w:val="decimalZero"/>
      <w:lvlText w:val="%1.%2.%3."/>
      <w:lvlJc w:val="left"/>
      <w:pPr>
        <w:ind w:left="4690" w:hanging="720"/>
      </w:pPr>
      <w:rPr>
        <w:rFonts w:hint="default"/>
      </w:rPr>
    </w:lvl>
    <w:lvl w:ilvl="3">
      <w:start w:val="1"/>
      <w:numFmt w:val="decimal"/>
      <w:lvlText w:val="%1.%2.%3.%4."/>
      <w:lvlJc w:val="left"/>
      <w:pPr>
        <w:ind w:left="3204" w:hanging="1080"/>
      </w:pPr>
      <w:rPr>
        <w:rFonts w:hint="default"/>
      </w:rPr>
    </w:lvl>
    <w:lvl w:ilvl="4">
      <w:start w:val="1"/>
      <w:numFmt w:val="decimalZero"/>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num w:numId="1">
    <w:abstractNumId w:val="14"/>
  </w:num>
  <w:num w:numId="2">
    <w:abstractNumId w:val="34"/>
  </w:num>
  <w:num w:numId="3">
    <w:abstractNumId w:val="4"/>
  </w:num>
  <w:num w:numId="4">
    <w:abstractNumId w:val="9"/>
  </w:num>
  <w:num w:numId="5">
    <w:abstractNumId w:val="28"/>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7"/>
  </w:num>
  <w:num w:numId="9">
    <w:abstractNumId w:val="36"/>
  </w:num>
  <w:num w:numId="10">
    <w:abstractNumId w:val="8"/>
  </w:num>
  <w:num w:numId="11">
    <w:abstractNumId w:val="31"/>
  </w:num>
  <w:num w:numId="12">
    <w:abstractNumId w:val="29"/>
  </w:num>
  <w:num w:numId="13">
    <w:abstractNumId w:val="24"/>
  </w:num>
  <w:num w:numId="14">
    <w:abstractNumId w:val="30"/>
  </w:num>
  <w:num w:numId="15">
    <w:abstractNumId w:val="11"/>
  </w:num>
  <w:num w:numId="16">
    <w:abstractNumId w:val="32"/>
  </w:num>
  <w:num w:numId="17">
    <w:abstractNumId w:val="21"/>
  </w:num>
  <w:num w:numId="18">
    <w:abstractNumId w:val="20"/>
  </w:num>
  <w:num w:numId="19">
    <w:abstractNumId w:val="0"/>
  </w:num>
  <w:num w:numId="20">
    <w:abstractNumId w:val="1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
  </w:num>
  <w:num w:numId="24">
    <w:abstractNumId w:val="37"/>
  </w:num>
  <w:num w:numId="25">
    <w:abstractNumId w:val="25"/>
  </w:num>
  <w:num w:numId="26">
    <w:abstractNumId w:val="5"/>
  </w:num>
  <w:num w:numId="27">
    <w:abstractNumId w:val="9"/>
  </w:num>
  <w:num w:numId="28">
    <w:abstractNumId w:val="33"/>
    <w:lvlOverride w:ilvl="0">
      <w:startOverride w:val="1"/>
    </w:lvlOverride>
    <w:lvlOverride w:ilvl="1"/>
    <w:lvlOverride w:ilvl="2"/>
    <w:lvlOverride w:ilvl="3"/>
    <w:lvlOverride w:ilvl="4"/>
    <w:lvlOverride w:ilvl="5"/>
    <w:lvlOverride w:ilvl="6"/>
    <w:lvlOverride w:ilvl="7"/>
    <w:lvlOverride w:ilvl="8"/>
  </w:num>
  <w:num w:numId="29">
    <w:abstractNumId w:val="22"/>
    <w:lvlOverride w:ilvl="0">
      <w:startOverride w:val="2"/>
    </w:lvlOverride>
    <w:lvlOverride w:ilvl="1"/>
    <w:lvlOverride w:ilvl="2"/>
    <w:lvlOverride w:ilvl="3"/>
    <w:lvlOverride w:ilvl="4"/>
    <w:lvlOverride w:ilvl="5"/>
    <w:lvlOverride w:ilvl="6"/>
    <w:lvlOverride w:ilvl="7"/>
    <w:lvlOverride w:ilvl="8"/>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7"/>
  </w:num>
  <w:num w:numId="33">
    <w:abstractNumId w:val="2"/>
  </w:num>
  <w:num w:numId="34">
    <w:abstractNumId w:val="6"/>
  </w:num>
  <w:num w:numId="35">
    <w:abstractNumId w:val="3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8"/>
  </w:num>
  <w:num w:numId="39">
    <w:abstractNumId w:val="10"/>
  </w:num>
  <w:num w:numId="40">
    <w:abstractNumId w:val="12"/>
  </w:num>
  <w:num w:numId="41">
    <w:abstractNumId w:val="26"/>
  </w:num>
  <w:num w:numId="42">
    <w:abstractNumId w:val="35"/>
  </w:num>
  <w:num w:numId="43">
    <w:abstractNumId w:val="23"/>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60"/>
    <w:rsid w:val="00005656"/>
    <w:rsid w:val="000057DE"/>
    <w:rsid w:val="000064E0"/>
    <w:rsid w:val="000115B1"/>
    <w:rsid w:val="00012F4E"/>
    <w:rsid w:val="00014ECC"/>
    <w:rsid w:val="00017C49"/>
    <w:rsid w:val="000213C5"/>
    <w:rsid w:val="000237B5"/>
    <w:rsid w:val="00024A1B"/>
    <w:rsid w:val="0002678A"/>
    <w:rsid w:val="00032CB4"/>
    <w:rsid w:val="000374A3"/>
    <w:rsid w:val="00043637"/>
    <w:rsid w:val="00043780"/>
    <w:rsid w:val="000447ED"/>
    <w:rsid w:val="000452A1"/>
    <w:rsid w:val="00050695"/>
    <w:rsid w:val="00050B17"/>
    <w:rsid w:val="00055572"/>
    <w:rsid w:val="00060AD3"/>
    <w:rsid w:val="00063B79"/>
    <w:rsid w:val="00063EBA"/>
    <w:rsid w:val="00067B71"/>
    <w:rsid w:val="0007230B"/>
    <w:rsid w:val="00075622"/>
    <w:rsid w:val="00080F32"/>
    <w:rsid w:val="00081212"/>
    <w:rsid w:val="00082CB1"/>
    <w:rsid w:val="0008310D"/>
    <w:rsid w:val="00083A9C"/>
    <w:rsid w:val="00091030"/>
    <w:rsid w:val="00095B2D"/>
    <w:rsid w:val="000A0453"/>
    <w:rsid w:val="000A254C"/>
    <w:rsid w:val="000A4C93"/>
    <w:rsid w:val="000A59F3"/>
    <w:rsid w:val="000B0DD3"/>
    <w:rsid w:val="000B388E"/>
    <w:rsid w:val="000C021D"/>
    <w:rsid w:val="000C356A"/>
    <w:rsid w:val="000C5F3C"/>
    <w:rsid w:val="000C7D8A"/>
    <w:rsid w:val="000D591C"/>
    <w:rsid w:val="000D6F3E"/>
    <w:rsid w:val="000E4DED"/>
    <w:rsid w:val="000F03E3"/>
    <w:rsid w:val="000F0D4C"/>
    <w:rsid w:val="000F0DD0"/>
    <w:rsid w:val="000F13B6"/>
    <w:rsid w:val="000F5D65"/>
    <w:rsid w:val="00100293"/>
    <w:rsid w:val="00101D70"/>
    <w:rsid w:val="00102EEC"/>
    <w:rsid w:val="001058ED"/>
    <w:rsid w:val="001074FE"/>
    <w:rsid w:val="00111B61"/>
    <w:rsid w:val="001125C1"/>
    <w:rsid w:val="00114780"/>
    <w:rsid w:val="001154C9"/>
    <w:rsid w:val="00120255"/>
    <w:rsid w:val="00132DAE"/>
    <w:rsid w:val="001410AB"/>
    <w:rsid w:val="0015054A"/>
    <w:rsid w:val="00150DA4"/>
    <w:rsid w:val="00153D44"/>
    <w:rsid w:val="0015732F"/>
    <w:rsid w:val="001619C5"/>
    <w:rsid w:val="00164C8B"/>
    <w:rsid w:val="00167FD2"/>
    <w:rsid w:val="001700CF"/>
    <w:rsid w:val="001804E4"/>
    <w:rsid w:val="001824EA"/>
    <w:rsid w:val="00184B17"/>
    <w:rsid w:val="0018501B"/>
    <w:rsid w:val="00185E3E"/>
    <w:rsid w:val="00190B58"/>
    <w:rsid w:val="001916E8"/>
    <w:rsid w:val="00191ED2"/>
    <w:rsid w:val="001955DA"/>
    <w:rsid w:val="001977DF"/>
    <w:rsid w:val="001A26B3"/>
    <w:rsid w:val="001A48C5"/>
    <w:rsid w:val="001A53EB"/>
    <w:rsid w:val="001B0CE7"/>
    <w:rsid w:val="001B145E"/>
    <w:rsid w:val="001C0FB0"/>
    <w:rsid w:val="001C1421"/>
    <w:rsid w:val="001C404C"/>
    <w:rsid w:val="001C46AF"/>
    <w:rsid w:val="001C7CE7"/>
    <w:rsid w:val="001C7FAE"/>
    <w:rsid w:val="001D0B08"/>
    <w:rsid w:val="001D3C2F"/>
    <w:rsid w:val="001D58AB"/>
    <w:rsid w:val="001D5A3C"/>
    <w:rsid w:val="001D6CEE"/>
    <w:rsid w:val="001E2517"/>
    <w:rsid w:val="001E41E1"/>
    <w:rsid w:val="001E4C9C"/>
    <w:rsid w:val="001E587C"/>
    <w:rsid w:val="001E6CC3"/>
    <w:rsid w:val="001F20C4"/>
    <w:rsid w:val="001F4C47"/>
    <w:rsid w:val="001F5E7B"/>
    <w:rsid w:val="001F6637"/>
    <w:rsid w:val="00202907"/>
    <w:rsid w:val="002054EF"/>
    <w:rsid w:val="00206C5B"/>
    <w:rsid w:val="00210902"/>
    <w:rsid w:val="00215B4A"/>
    <w:rsid w:val="0021654A"/>
    <w:rsid w:val="00216806"/>
    <w:rsid w:val="00217FB6"/>
    <w:rsid w:val="0022773F"/>
    <w:rsid w:val="0023095C"/>
    <w:rsid w:val="00230BEC"/>
    <w:rsid w:val="00231E55"/>
    <w:rsid w:val="002355A4"/>
    <w:rsid w:val="00243922"/>
    <w:rsid w:val="00244C73"/>
    <w:rsid w:val="00250AE3"/>
    <w:rsid w:val="0025167F"/>
    <w:rsid w:val="00256EB9"/>
    <w:rsid w:val="00257A78"/>
    <w:rsid w:val="00257E5D"/>
    <w:rsid w:val="002605EE"/>
    <w:rsid w:val="00265D96"/>
    <w:rsid w:val="00267246"/>
    <w:rsid w:val="00267505"/>
    <w:rsid w:val="002710D1"/>
    <w:rsid w:val="0027201D"/>
    <w:rsid w:val="00272E4A"/>
    <w:rsid w:val="0027377C"/>
    <w:rsid w:val="0029176A"/>
    <w:rsid w:val="002919D2"/>
    <w:rsid w:val="002921ED"/>
    <w:rsid w:val="0029286F"/>
    <w:rsid w:val="00292E20"/>
    <w:rsid w:val="00297785"/>
    <w:rsid w:val="00297B73"/>
    <w:rsid w:val="002A0103"/>
    <w:rsid w:val="002A24E5"/>
    <w:rsid w:val="002A26B7"/>
    <w:rsid w:val="002A4A6B"/>
    <w:rsid w:val="002A5293"/>
    <w:rsid w:val="002B0249"/>
    <w:rsid w:val="002B2BBF"/>
    <w:rsid w:val="002B333F"/>
    <w:rsid w:val="002B705B"/>
    <w:rsid w:val="002C492F"/>
    <w:rsid w:val="002C5C39"/>
    <w:rsid w:val="002C61BD"/>
    <w:rsid w:val="002D5705"/>
    <w:rsid w:val="002E0EA2"/>
    <w:rsid w:val="002E3DB8"/>
    <w:rsid w:val="002E4E6C"/>
    <w:rsid w:val="002E547E"/>
    <w:rsid w:val="002E66FC"/>
    <w:rsid w:val="002F00A4"/>
    <w:rsid w:val="002F7E88"/>
    <w:rsid w:val="00301072"/>
    <w:rsid w:val="00301431"/>
    <w:rsid w:val="00305B0C"/>
    <w:rsid w:val="00305F21"/>
    <w:rsid w:val="0030685B"/>
    <w:rsid w:val="003114C6"/>
    <w:rsid w:val="003125AB"/>
    <w:rsid w:val="00313203"/>
    <w:rsid w:val="00314AA9"/>
    <w:rsid w:val="00315863"/>
    <w:rsid w:val="003167D4"/>
    <w:rsid w:val="00317D24"/>
    <w:rsid w:val="00321A4B"/>
    <w:rsid w:val="003240F7"/>
    <w:rsid w:val="00325731"/>
    <w:rsid w:val="00325C7C"/>
    <w:rsid w:val="00327250"/>
    <w:rsid w:val="0033043E"/>
    <w:rsid w:val="00332370"/>
    <w:rsid w:val="00334E27"/>
    <w:rsid w:val="00335D82"/>
    <w:rsid w:val="003372C7"/>
    <w:rsid w:val="00337F18"/>
    <w:rsid w:val="00353512"/>
    <w:rsid w:val="00355612"/>
    <w:rsid w:val="0036200A"/>
    <w:rsid w:val="00370895"/>
    <w:rsid w:val="00372A90"/>
    <w:rsid w:val="003739B1"/>
    <w:rsid w:val="00377FA4"/>
    <w:rsid w:val="00380322"/>
    <w:rsid w:val="00380FB9"/>
    <w:rsid w:val="00381A46"/>
    <w:rsid w:val="00382CB3"/>
    <w:rsid w:val="00383201"/>
    <w:rsid w:val="00384CA7"/>
    <w:rsid w:val="00386899"/>
    <w:rsid w:val="003916D9"/>
    <w:rsid w:val="003A6C64"/>
    <w:rsid w:val="003A7B21"/>
    <w:rsid w:val="003B1F09"/>
    <w:rsid w:val="003B30F6"/>
    <w:rsid w:val="003B5C3F"/>
    <w:rsid w:val="003B5F18"/>
    <w:rsid w:val="003B6455"/>
    <w:rsid w:val="003B7066"/>
    <w:rsid w:val="003B7199"/>
    <w:rsid w:val="003C019D"/>
    <w:rsid w:val="003C1380"/>
    <w:rsid w:val="003C4C6D"/>
    <w:rsid w:val="003C567C"/>
    <w:rsid w:val="003C70CE"/>
    <w:rsid w:val="003D34C8"/>
    <w:rsid w:val="003D3598"/>
    <w:rsid w:val="003D3660"/>
    <w:rsid w:val="003D3F35"/>
    <w:rsid w:val="003D3FED"/>
    <w:rsid w:val="003D5E32"/>
    <w:rsid w:val="003D7D78"/>
    <w:rsid w:val="003E0AD2"/>
    <w:rsid w:val="003E3D0A"/>
    <w:rsid w:val="003E4481"/>
    <w:rsid w:val="003E4EC8"/>
    <w:rsid w:val="003E5366"/>
    <w:rsid w:val="003E761C"/>
    <w:rsid w:val="003E7BA0"/>
    <w:rsid w:val="004003D7"/>
    <w:rsid w:val="004078D5"/>
    <w:rsid w:val="00410D28"/>
    <w:rsid w:val="00417128"/>
    <w:rsid w:val="0042186A"/>
    <w:rsid w:val="00423A85"/>
    <w:rsid w:val="00426C17"/>
    <w:rsid w:val="004276FF"/>
    <w:rsid w:val="00433C7E"/>
    <w:rsid w:val="0043587A"/>
    <w:rsid w:val="0043709E"/>
    <w:rsid w:val="00440FF1"/>
    <w:rsid w:val="0044181C"/>
    <w:rsid w:val="00443E6E"/>
    <w:rsid w:val="0044510E"/>
    <w:rsid w:val="0044630E"/>
    <w:rsid w:val="00446F72"/>
    <w:rsid w:val="00452036"/>
    <w:rsid w:val="00456538"/>
    <w:rsid w:val="0045659B"/>
    <w:rsid w:val="004614EC"/>
    <w:rsid w:val="00463E53"/>
    <w:rsid w:val="004647BB"/>
    <w:rsid w:val="00465856"/>
    <w:rsid w:val="00472FB6"/>
    <w:rsid w:val="004738B1"/>
    <w:rsid w:val="00473E6F"/>
    <w:rsid w:val="004802FD"/>
    <w:rsid w:val="00487A7C"/>
    <w:rsid w:val="00490C50"/>
    <w:rsid w:val="00490F7E"/>
    <w:rsid w:val="0049268F"/>
    <w:rsid w:val="00492F47"/>
    <w:rsid w:val="004940A8"/>
    <w:rsid w:val="00495AAF"/>
    <w:rsid w:val="00495D7B"/>
    <w:rsid w:val="00497805"/>
    <w:rsid w:val="004A11D4"/>
    <w:rsid w:val="004A337F"/>
    <w:rsid w:val="004A6A95"/>
    <w:rsid w:val="004B22A3"/>
    <w:rsid w:val="004B37F4"/>
    <w:rsid w:val="004B4158"/>
    <w:rsid w:val="004B42B3"/>
    <w:rsid w:val="004B571C"/>
    <w:rsid w:val="004B5AEC"/>
    <w:rsid w:val="004B6281"/>
    <w:rsid w:val="004C15FC"/>
    <w:rsid w:val="004C1F29"/>
    <w:rsid w:val="004C2162"/>
    <w:rsid w:val="004C30DF"/>
    <w:rsid w:val="004C5952"/>
    <w:rsid w:val="004C64F6"/>
    <w:rsid w:val="004D1CB7"/>
    <w:rsid w:val="004D4778"/>
    <w:rsid w:val="004D5A01"/>
    <w:rsid w:val="004D6431"/>
    <w:rsid w:val="004D7555"/>
    <w:rsid w:val="004E12AC"/>
    <w:rsid w:val="004E144D"/>
    <w:rsid w:val="004E3B88"/>
    <w:rsid w:val="004E450E"/>
    <w:rsid w:val="004E6251"/>
    <w:rsid w:val="004E78A4"/>
    <w:rsid w:val="004E7B40"/>
    <w:rsid w:val="004F0404"/>
    <w:rsid w:val="004F3D57"/>
    <w:rsid w:val="004F40FF"/>
    <w:rsid w:val="004F5C43"/>
    <w:rsid w:val="004F5C53"/>
    <w:rsid w:val="00500300"/>
    <w:rsid w:val="00504094"/>
    <w:rsid w:val="00512EE9"/>
    <w:rsid w:val="0051538F"/>
    <w:rsid w:val="00521A5F"/>
    <w:rsid w:val="00523E97"/>
    <w:rsid w:val="005245E1"/>
    <w:rsid w:val="005254DB"/>
    <w:rsid w:val="00530660"/>
    <w:rsid w:val="00532CA9"/>
    <w:rsid w:val="00542432"/>
    <w:rsid w:val="00542C0A"/>
    <w:rsid w:val="00543DE6"/>
    <w:rsid w:val="00545E3C"/>
    <w:rsid w:val="005466BF"/>
    <w:rsid w:val="005506DE"/>
    <w:rsid w:val="0055264A"/>
    <w:rsid w:val="00555C38"/>
    <w:rsid w:val="00570EE7"/>
    <w:rsid w:val="00574907"/>
    <w:rsid w:val="005753A4"/>
    <w:rsid w:val="0057792F"/>
    <w:rsid w:val="005779B9"/>
    <w:rsid w:val="005807E0"/>
    <w:rsid w:val="00580802"/>
    <w:rsid w:val="00581B94"/>
    <w:rsid w:val="00583EE3"/>
    <w:rsid w:val="00585A74"/>
    <w:rsid w:val="00587E39"/>
    <w:rsid w:val="00595E88"/>
    <w:rsid w:val="00596451"/>
    <w:rsid w:val="00597E8E"/>
    <w:rsid w:val="005A12C1"/>
    <w:rsid w:val="005A5DA4"/>
    <w:rsid w:val="005A69BF"/>
    <w:rsid w:val="005A6D3C"/>
    <w:rsid w:val="005A7E83"/>
    <w:rsid w:val="005B1E6B"/>
    <w:rsid w:val="005B3DF6"/>
    <w:rsid w:val="005C117A"/>
    <w:rsid w:val="005C13F5"/>
    <w:rsid w:val="005C1BE7"/>
    <w:rsid w:val="005C2586"/>
    <w:rsid w:val="005C48ED"/>
    <w:rsid w:val="005C4D09"/>
    <w:rsid w:val="005C68B6"/>
    <w:rsid w:val="005C6DE2"/>
    <w:rsid w:val="005D0D76"/>
    <w:rsid w:val="005D1115"/>
    <w:rsid w:val="005D46E6"/>
    <w:rsid w:val="005D6DB4"/>
    <w:rsid w:val="005E6036"/>
    <w:rsid w:val="005E650E"/>
    <w:rsid w:val="005F2B71"/>
    <w:rsid w:val="005F4782"/>
    <w:rsid w:val="005F5CE7"/>
    <w:rsid w:val="0060420B"/>
    <w:rsid w:val="0061081C"/>
    <w:rsid w:val="00616CD3"/>
    <w:rsid w:val="00616D06"/>
    <w:rsid w:val="006231D9"/>
    <w:rsid w:val="006253B6"/>
    <w:rsid w:val="006259E8"/>
    <w:rsid w:val="00626985"/>
    <w:rsid w:val="006363B8"/>
    <w:rsid w:val="006378C1"/>
    <w:rsid w:val="0064138F"/>
    <w:rsid w:val="00642B5A"/>
    <w:rsid w:val="00643116"/>
    <w:rsid w:val="00646D80"/>
    <w:rsid w:val="00652F3C"/>
    <w:rsid w:val="0065511C"/>
    <w:rsid w:val="00656A0A"/>
    <w:rsid w:val="00662715"/>
    <w:rsid w:val="0066378D"/>
    <w:rsid w:val="006639B2"/>
    <w:rsid w:val="00664D7D"/>
    <w:rsid w:val="006744D4"/>
    <w:rsid w:val="00676379"/>
    <w:rsid w:val="0068382E"/>
    <w:rsid w:val="00683C6B"/>
    <w:rsid w:val="00684890"/>
    <w:rsid w:val="00693D0C"/>
    <w:rsid w:val="00695454"/>
    <w:rsid w:val="00695606"/>
    <w:rsid w:val="006A0E0F"/>
    <w:rsid w:val="006A11EC"/>
    <w:rsid w:val="006A59B6"/>
    <w:rsid w:val="006B5C3C"/>
    <w:rsid w:val="006B6B2E"/>
    <w:rsid w:val="006B6ECB"/>
    <w:rsid w:val="006B7454"/>
    <w:rsid w:val="006B7848"/>
    <w:rsid w:val="006B792F"/>
    <w:rsid w:val="006C2CFB"/>
    <w:rsid w:val="006C42C9"/>
    <w:rsid w:val="006C5044"/>
    <w:rsid w:val="006C5E60"/>
    <w:rsid w:val="006C7087"/>
    <w:rsid w:val="006D3D19"/>
    <w:rsid w:val="006D6116"/>
    <w:rsid w:val="006D61DB"/>
    <w:rsid w:val="006D7CC3"/>
    <w:rsid w:val="006E601F"/>
    <w:rsid w:val="00703428"/>
    <w:rsid w:val="00703939"/>
    <w:rsid w:val="007045E8"/>
    <w:rsid w:val="007102AF"/>
    <w:rsid w:val="00713C56"/>
    <w:rsid w:val="00714405"/>
    <w:rsid w:val="00722ABA"/>
    <w:rsid w:val="007231EB"/>
    <w:rsid w:val="00725E85"/>
    <w:rsid w:val="0072787B"/>
    <w:rsid w:val="00730771"/>
    <w:rsid w:val="00732E66"/>
    <w:rsid w:val="0073613A"/>
    <w:rsid w:val="00737589"/>
    <w:rsid w:val="007406EB"/>
    <w:rsid w:val="00743D08"/>
    <w:rsid w:val="00747BD0"/>
    <w:rsid w:val="00755491"/>
    <w:rsid w:val="00756978"/>
    <w:rsid w:val="00756CBA"/>
    <w:rsid w:val="00762257"/>
    <w:rsid w:val="00762C01"/>
    <w:rsid w:val="00763A06"/>
    <w:rsid w:val="007645E8"/>
    <w:rsid w:val="00765CA2"/>
    <w:rsid w:val="00765DEF"/>
    <w:rsid w:val="00767318"/>
    <w:rsid w:val="00770DB2"/>
    <w:rsid w:val="007710CB"/>
    <w:rsid w:val="00771B42"/>
    <w:rsid w:val="00774960"/>
    <w:rsid w:val="00777916"/>
    <w:rsid w:val="00792541"/>
    <w:rsid w:val="00797974"/>
    <w:rsid w:val="00797F36"/>
    <w:rsid w:val="007A0313"/>
    <w:rsid w:val="007A2350"/>
    <w:rsid w:val="007B20E5"/>
    <w:rsid w:val="007B75B5"/>
    <w:rsid w:val="007C1A33"/>
    <w:rsid w:val="007C20CC"/>
    <w:rsid w:val="007C3DC9"/>
    <w:rsid w:val="007C7D51"/>
    <w:rsid w:val="007D205E"/>
    <w:rsid w:val="007D319C"/>
    <w:rsid w:val="007D49A8"/>
    <w:rsid w:val="007E66FA"/>
    <w:rsid w:val="00803658"/>
    <w:rsid w:val="00803919"/>
    <w:rsid w:val="00803BC8"/>
    <w:rsid w:val="00810CA5"/>
    <w:rsid w:val="00813FAB"/>
    <w:rsid w:val="008208F8"/>
    <w:rsid w:val="00822731"/>
    <w:rsid w:val="008258DD"/>
    <w:rsid w:val="00831DB9"/>
    <w:rsid w:val="0083506C"/>
    <w:rsid w:val="00835DDE"/>
    <w:rsid w:val="0083706B"/>
    <w:rsid w:val="008508F7"/>
    <w:rsid w:val="00851067"/>
    <w:rsid w:val="00853F9F"/>
    <w:rsid w:val="0085424D"/>
    <w:rsid w:val="00854B09"/>
    <w:rsid w:val="00856019"/>
    <w:rsid w:val="00861986"/>
    <w:rsid w:val="008639AE"/>
    <w:rsid w:val="008718F5"/>
    <w:rsid w:val="008748B2"/>
    <w:rsid w:val="0088070D"/>
    <w:rsid w:val="00884CB9"/>
    <w:rsid w:val="00884F40"/>
    <w:rsid w:val="008865EF"/>
    <w:rsid w:val="008866FB"/>
    <w:rsid w:val="00887569"/>
    <w:rsid w:val="00890CB3"/>
    <w:rsid w:val="008955B3"/>
    <w:rsid w:val="008964C6"/>
    <w:rsid w:val="008A10D0"/>
    <w:rsid w:val="008A268D"/>
    <w:rsid w:val="008A5885"/>
    <w:rsid w:val="008A6013"/>
    <w:rsid w:val="008A6503"/>
    <w:rsid w:val="008A6723"/>
    <w:rsid w:val="008B2E2A"/>
    <w:rsid w:val="008C07E1"/>
    <w:rsid w:val="008C147D"/>
    <w:rsid w:val="008C29C6"/>
    <w:rsid w:val="008C5EC6"/>
    <w:rsid w:val="008C60D4"/>
    <w:rsid w:val="008D36A0"/>
    <w:rsid w:val="008D4060"/>
    <w:rsid w:val="008D442C"/>
    <w:rsid w:val="008D6F3D"/>
    <w:rsid w:val="008D7479"/>
    <w:rsid w:val="008E0113"/>
    <w:rsid w:val="008E0641"/>
    <w:rsid w:val="008E2E41"/>
    <w:rsid w:val="008E6382"/>
    <w:rsid w:val="008E70F5"/>
    <w:rsid w:val="008E78E6"/>
    <w:rsid w:val="008F76BC"/>
    <w:rsid w:val="008F76C1"/>
    <w:rsid w:val="0090378B"/>
    <w:rsid w:val="00911399"/>
    <w:rsid w:val="00912EE9"/>
    <w:rsid w:val="00916FF6"/>
    <w:rsid w:val="009208B5"/>
    <w:rsid w:val="0092588C"/>
    <w:rsid w:val="00927E9A"/>
    <w:rsid w:val="0093110A"/>
    <w:rsid w:val="00931DC2"/>
    <w:rsid w:val="00933E8F"/>
    <w:rsid w:val="00935FBC"/>
    <w:rsid w:val="00936359"/>
    <w:rsid w:val="00940628"/>
    <w:rsid w:val="00941167"/>
    <w:rsid w:val="0094301B"/>
    <w:rsid w:val="0094776C"/>
    <w:rsid w:val="009502AB"/>
    <w:rsid w:val="00952122"/>
    <w:rsid w:val="00953426"/>
    <w:rsid w:val="00961E71"/>
    <w:rsid w:val="00963094"/>
    <w:rsid w:val="00964614"/>
    <w:rsid w:val="009712EC"/>
    <w:rsid w:val="00971C29"/>
    <w:rsid w:val="0097398D"/>
    <w:rsid w:val="00981FAD"/>
    <w:rsid w:val="009866EC"/>
    <w:rsid w:val="00991441"/>
    <w:rsid w:val="009941EB"/>
    <w:rsid w:val="009965D5"/>
    <w:rsid w:val="009A4255"/>
    <w:rsid w:val="009A7B6E"/>
    <w:rsid w:val="009B0549"/>
    <w:rsid w:val="009B2569"/>
    <w:rsid w:val="009C6538"/>
    <w:rsid w:val="009C6553"/>
    <w:rsid w:val="009D17E2"/>
    <w:rsid w:val="009D2693"/>
    <w:rsid w:val="009D30A3"/>
    <w:rsid w:val="009D5CC9"/>
    <w:rsid w:val="009D6C4D"/>
    <w:rsid w:val="009D6D40"/>
    <w:rsid w:val="009E1628"/>
    <w:rsid w:val="009E36C2"/>
    <w:rsid w:val="009E45A9"/>
    <w:rsid w:val="009E4B04"/>
    <w:rsid w:val="009E71E0"/>
    <w:rsid w:val="009E7714"/>
    <w:rsid w:val="009F2AFA"/>
    <w:rsid w:val="009F2C07"/>
    <w:rsid w:val="009F46CA"/>
    <w:rsid w:val="00A008F3"/>
    <w:rsid w:val="00A01116"/>
    <w:rsid w:val="00A026E8"/>
    <w:rsid w:val="00A04285"/>
    <w:rsid w:val="00A07D4F"/>
    <w:rsid w:val="00A14C28"/>
    <w:rsid w:val="00A15BC3"/>
    <w:rsid w:val="00A214D3"/>
    <w:rsid w:val="00A234D2"/>
    <w:rsid w:val="00A24469"/>
    <w:rsid w:val="00A25AAE"/>
    <w:rsid w:val="00A26A58"/>
    <w:rsid w:val="00A30E56"/>
    <w:rsid w:val="00A364DA"/>
    <w:rsid w:val="00A368ED"/>
    <w:rsid w:val="00A36A5C"/>
    <w:rsid w:val="00A36CDD"/>
    <w:rsid w:val="00A41384"/>
    <w:rsid w:val="00A41F32"/>
    <w:rsid w:val="00A41FC4"/>
    <w:rsid w:val="00A533D8"/>
    <w:rsid w:val="00A55B5D"/>
    <w:rsid w:val="00A5693C"/>
    <w:rsid w:val="00A63C70"/>
    <w:rsid w:val="00A64E9C"/>
    <w:rsid w:val="00A65BEC"/>
    <w:rsid w:val="00A65F8C"/>
    <w:rsid w:val="00A707CD"/>
    <w:rsid w:val="00A72752"/>
    <w:rsid w:val="00A75FD0"/>
    <w:rsid w:val="00A771BB"/>
    <w:rsid w:val="00A77DFF"/>
    <w:rsid w:val="00A80C85"/>
    <w:rsid w:val="00A845CE"/>
    <w:rsid w:val="00A85652"/>
    <w:rsid w:val="00A8570C"/>
    <w:rsid w:val="00A91199"/>
    <w:rsid w:val="00A915B2"/>
    <w:rsid w:val="00A92373"/>
    <w:rsid w:val="00A93974"/>
    <w:rsid w:val="00A95B98"/>
    <w:rsid w:val="00AA01C2"/>
    <w:rsid w:val="00AA3569"/>
    <w:rsid w:val="00AA4B10"/>
    <w:rsid w:val="00AA721C"/>
    <w:rsid w:val="00AA7A5A"/>
    <w:rsid w:val="00AB1A21"/>
    <w:rsid w:val="00AB6328"/>
    <w:rsid w:val="00AC2C67"/>
    <w:rsid w:val="00AD04E2"/>
    <w:rsid w:val="00AD1B1C"/>
    <w:rsid w:val="00AD2C7A"/>
    <w:rsid w:val="00AD5837"/>
    <w:rsid w:val="00AE3423"/>
    <w:rsid w:val="00AE41C7"/>
    <w:rsid w:val="00AE47B4"/>
    <w:rsid w:val="00AE4B54"/>
    <w:rsid w:val="00AE546E"/>
    <w:rsid w:val="00AE5AA8"/>
    <w:rsid w:val="00AE5C71"/>
    <w:rsid w:val="00AF0C93"/>
    <w:rsid w:val="00AF6348"/>
    <w:rsid w:val="00AF6E94"/>
    <w:rsid w:val="00B037B5"/>
    <w:rsid w:val="00B03CF0"/>
    <w:rsid w:val="00B10FC4"/>
    <w:rsid w:val="00B139A1"/>
    <w:rsid w:val="00B21D0A"/>
    <w:rsid w:val="00B22183"/>
    <w:rsid w:val="00B23D38"/>
    <w:rsid w:val="00B25952"/>
    <w:rsid w:val="00B32109"/>
    <w:rsid w:val="00B334A0"/>
    <w:rsid w:val="00B34747"/>
    <w:rsid w:val="00B371FB"/>
    <w:rsid w:val="00B44EC4"/>
    <w:rsid w:val="00B45A13"/>
    <w:rsid w:val="00B500E0"/>
    <w:rsid w:val="00B50C78"/>
    <w:rsid w:val="00B519C4"/>
    <w:rsid w:val="00B51DCF"/>
    <w:rsid w:val="00B5337B"/>
    <w:rsid w:val="00B534A7"/>
    <w:rsid w:val="00B565BB"/>
    <w:rsid w:val="00B577E2"/>
    <w:rsid w:val="00B6420A"/>
    <w:rsid w:val="00B77540"/>
    <w:rsid w:val="00B83566"/>
    <w:rsid w:val="00B847B5"/>
    <w:rsid w:val="00B92C85"/>
    <w:rsid w:val="00B94C3E"/>
    <w:rsid w:val="00BA2001"/>
    <w:rsid w:val="00BA7CB1"/>
    <w:rsid w:val="00BB07B3"/>
    <w:rsid w:val="00BB4681"/>
    <w:rsid w:val="00BB5539"/>
    <w:rsid w:val="00BC3FA5"/>
    <w:rsid w:val="00BC3FEA"/>
    <w:rsid w:val="00BC4C8A"/>
    <w:rsid w:val="00BC66AD"/>
    <w:rsid w:val="00BC6CB8"/>
    <w:rsid w:val="00BD0AA3"/>
    <w:rsid w:val="00BD3CA6"/>
    <w:rsid w:val="00BD4695"/>
    <w:rsid w:val="00BD73FC"/>
    <w:rsid w:val="00BD7DCD"/>
    <w:rsid w:val="00BE3520"/>
    <w:rsid w:val="00BE5164"/>
    <w:rsid w:val="00BE625C"/>
    <w:rsid w:val="00BF36DA"/>
    <w:rsid w:val="00C07A26"/>
    <w:rsid w:val="00C152F2"/>
    <w:rsid w:val="00C17994"/>
    <w:rsid w:val="00C17DBA"/>
    <w:rsid w:val="00C20F71"/>
    <w:rsid w:val="00C25384"/>
    <w:rsid w:val="00C2544B"/>
    <w:rsid w:val="00C3166B"/>
    <w:rsid w:val="00C37C0A"/>
    <w:rsid w:val="00C40072"/>
    <w:rsid w:val="00C51BE8"/>
    <w:rsid w:val="00C56BBF"/>
    <w:rsid w:val="00C62EBE"/>
    <w:rsid w:val="00C6402E"/>
    <w:rsid w:val="00C71245"/>
    <w:rsid w:val="00C7321D"/>
    <w:rsid w:val="00C742F0"/>
    <w:rsid w:val="00C90786"/>
    <w:rsid w:val="00C935A6"/>
    <w:rsid w:val="00CA06F4"/>
    <w:rsid w:val="00CA5BBA"/>
    <w:rsid w:val="00CB2CFC"/>
    <w:rsid w:val="00CB5575"/>
    <w:rsid w:val="00CB7499"/>
    <w:rsid w:val="00CC33F9"/>
    <w:rsid w:val="00CC4180"/>
    <w:rsid w:val="00CC5BCC"/>
    <w:rsid w:val="00CD4CDD"/>
    <w:rsid w:val="00CD517C"/>
    <w:rsid w:val="00CD522F"/>
    <w:rsid w:val="00CD5BB8"/>
    <w:rsid w:val="00CD72CF"/>
    <w:rsid w:val="00CE0297"/>
    <w:rsid w:val="00CE0895"/>
    <w:rsid w:val="00CE2E89"/>
    <w:rsid w:val="00CE330E"/>
    <w:rsid w:val="00CE5796"/>
    <w:rsid w:val="00CF2378"/>
    <w:rsid w:val="00CF5608"/>
    <w:rsid w:val="00D00CC0"/>
    <w:rsid w:val="00D0156C"/>
    <w:rsid w:val="00D03030"/>
    <w:rsid w:val="00D1449F"/>
    <w:rsid w:val="00D145BE"/>
    <w:rsid w:val="00D171C7"/>
    <w:rsid w:val="00D2189A"/>
    <w:rsid w:val="00D25E5A"/>
    <w:rsid w:val="00D364AA"/>
    <w:rsid w:val="00D4102D"/>
    <w:rsid w:val="00D448FC"/>
    <w:rsid w:val="00D5043F"/>
    <w:rsid w:val="00D54345"/>
    <w:rsid w:val="00D5515F"/>
    <w:rsid w:val="00D563B5"/>
    <w:rsid w:val="00D71568"/>
    <w:rsid w:val="00D720B8"/>
    <w:rsid w:val="00D7281A"/>
    <w:rsid w:val="00D75C25"/>
    <w:rsid w:val="00D82B0E"/>
    <w:rsid w:val="00D84B2A"/>
    <w:rsid w:val="00D85A2E"/>
    <w:rsid w:val="00D87481"/>
    <w:rsid w:val="00D9008C"/>
    <w:rsid w:val="00D90848"/>
    <w:rsid w:val="00D90E85"/>
    <w:rsid w:val="00D95D13"/>
    <w:rsid w:val="00D97B83"/>
    <w:rsid w:val="00DA1E7A"/>
    <w:rsid w:val="00DB48C6"/>
    <w:rsid w:val="00DB7F06"/>
    <w:rsid w:val="00DC2138"/>
    <w:rsid w:val="00DC6468"/>
    <w:rsid w:val="00DC7CDB"/>
    <w:rsid w:val="00DD5746"/>
    <w:rsid w:val="00DD666C"/>
    <w:rsid w:val="00DE4424"/>
    <w:rsid w:val="00DE7A69"/>
    <w:rsid w:val="00DE7FC7"/>
    <w:rsid w:val="00DF1CF1"/>
    <w:rsid w:val="00E00118"/>
    <w:rsid w:val="00E00657"/>
    <w:rsid w:val="00E009B2"/>
    <w:rsid w:val="00E01595"/>
    <w:rsid w:val="00E034B2"/>
    <w:rsid w:val="00E05C39"/>
    <w:rsid w:val="00E11D8A"/>
    <w:rsid w:val="00E139E3"/>
    <w:rsid w:val="00E31D10"/>
    <w:rsid w:val="00E33A7A"/>
    <w:rsid w:val="00E42B37"/>
    <w:rsid w:val="00E47F6A"/>
    <w:rsid w:val="00E54D1D"/>
    <w:rsid w:val="00E6052C"/>
    <w:rsid w:val="00E67A4F"/>
    <w:rsid w:val="00E72A58"/>
    <w:rsid w:val="00E7318A"/>
    <w:rsid w:val="00E779AC"/>
    <w:rsid w:val="00E77C30"/>
    <w:rsid w:val="00E904A8"/>
    <w:rsid w:val="00E9086C"/>
    <w:rsid w:val="00E92353"/>
    <w:rsid w:val="00E92A29"/>
    <w:rsid w:val="00E92B96"/>
    <w:rsid w:val="00E931F2"/>
    <w:rsid w:val="00E934B5"/>
    <w:rsid w:val="00E94B5A"/>
    <w:rsid w:val="00E96610"/>
    <w:rsid w:val="00E97A15"/>
    <w:rsid w:val="00EA112E"/>
    <w:rsid w:val="00EA1D1E"/>
    <w:rsid w:val="00EA7070"/>
    <w:rsid w:val="00EA7975"/>
    <w:rsid w:val="00EB00E0"/>
    <w:rsid w:val="00EB0F73"/>
    <w:rsid w:val="00EB206E"/>
    <w:rsid w:val="00EB40AA"/>
    <w:rsid w:val="00EB4F0F"/>
    <w:rsid w:val="00EB6F3F"/>
    <w:rsid w:val="00EC3108"/>
    <w:rsid w:val="00EC60C2"/>
    <w:rsid w:val="00ED21CC"/>
    <w:rsid w:val="00ED3656"/>
    <w:rsid w:val="00ED6475"/>
    <w:rsid w:val="00EE06D3"/>
    <w:rsid w:val="00EE0FE4"/>
    <w:rsid w:val="00EE346C"/>
    <w:rsid w:val="00EE3C5F"/>
    <w:rsid w:val="00EF0620"/>
    <w:rsid w:val="00EF376B"/>
    <w:rsid w:val="00EF38C4"/>
    <w:rsid w:val="00F0269A"/>
    <w:rsid w:val="00F06775"/>
    <w:rsid w:val="00F06DC3"/>
    <w:rsid w:val="00F1383F"/>
    <w:rsid w:val="00F17F3C"/>
    <w:rsid w:val="00F30F73"/>
    <w:rsid w:val="00F34966"/>
    <w:rsid w:val="00F36CF2"/>
    <w:rsid w:val="00F42234"/>
    <w:rsid w:val="00F440CC"/>
    <w:rsid w:val="00F508C2"/>
    <w:rsid w:val="00F509D5"/>
    <w:rsid w:val="00F5368C"/>
    <w:rsid w:val="00F538BE"/>
    <w:rsid w:val="00F546EF"/>
    <w:rsid w:val="00F614F5"/>
    <w:rsid w:val="00F6726A"/>
    <w:rsid w:val="00F67A26"/>
    <w:rsid w:val="00F75C33"/>
    <w:rsid w:val="00F82287"/>
    <w:rsid w:val="00F82CB8"/>
    <w:rsid w:val="00F90B45"/>
    <w:rsid w:val="00F911AE"/>
    <w:rsid w:val="00F91F15"/>
    <w:rsid w:val="00F930B0"/>
    <w:rsid w:val="00F95D68"/>
    <w:rsid w:val="00F9681E"/>
    <w:rsid w:val="00F97436"/>
    <w:rsid w:val="00FA1358"/>
    <w:rsid w:val="00FB1396"/>
    <w:rsid w:val="00FB164F"/>
    <w:rsid w:val="00FC00EC"/>
    <w:rsid w:val="00FC0A03"/>
    <w:rsid w:val="00FC0BB6"/>
    <w:rsid w:val="00FC1875"/>
    <w:rsid w:val="00FC210D"/>
    <w:rsid w:val="00FC2A09"/>
    <w:rsid w:val="00FC67F8"/>
    <w:rsid w:val="00FE0787"/>
    <w:rsid w:val="00FE12BD"/>
    <w:rsid w:val="00FE6A9F"/>
    <w:rsid w:val="00FF2033"/>
    <w:rsid w:val="00FF688C"/>
    <w:rsid w:val="00FF70FC"/>
    <w:rsid w:val="00FF7C9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C2728"/>
  <w15:docId w15:val="{9CA20858-2D20-416A-82BE-7FBDE237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E12AC"/>
    <w:pPr>
      <w:spacing w:after="200" w:line="276" w:lineRule="auto"/>
    </w:pPr>
    <w:rPr>
      <w:rFonts w:ascii="Calibri" w:eastAsia="Calibri" w:hAnsi="Calibri" w:cs="Calibri"/>
      <w:kern w:val="0"/>
      <w:lang w:eastAsia="pt-BR"/>
    </w:rPr>
  </w:style>
  <w:style w:type="paragraph" w:styleId="Ttulo1">
    <w:name w:val="heading 1"/>
    <w:basedOn w:val="Normal"/>
    <w:next w:val="Normal"/>
    <w:link w:val="Ttulo1Char"/>
    <w:uiPriority w:val="9"/>
    <w:qFormat/>
    <w:rsid w:val="00E97A15"/>
    <w:pPr>
      <w:keepNext/>
      <w:keepLines/>
      <w:suppressAutoHyphens/>
      <w:spacing w:before="240" w:after="0" w:line="240" w:lineRule="auto"/>
      <w:outlineLvl w:val="0"/>
    </w:pPr>
    <w:rPr>
      <w:rFonts w:asciiTheme="majorHAnsi" w:eastAsiaTheme="majorEastAsia" w:hAnsiTheme="majorHAnsi" w:cstheme="majorBidi"/>
      <w:color w:val="2F5496" w:themeColor="accent1" w:themeShade="BF"/>
      <w:sz w:val="32"/>
      <w:szCs w:val="32"/>
      <w:lang w:eastAsia="ar-SA"/>
    </w:rPr>
  </w:style>
  <w:style w:type="paragraph" w:styleId="Ttulo2">
    <w:name w:val="heading 2"/>
    <w:basedOn w:val="Normal"/>
    <w:next w:val="Normal"/>
    <w:link w:val="Ttulo2Char"/>
    <w:uiPriority w:val="9"/>
    <w:qFormat/>
    <w:rsid w:val="00CE0895"/>
    <w:pPr>
      <w:keepNext/>
      <w:spacing w:after="0" w:line="240" w:lineRule="auto"/>
      <w:jc w:val="right"/>
      <w:outlineLvl w:val="1"/>
    </w:pPr>
    <w:rPr>
      <w:rFonts w:ascii="Times New Roman" w:eastAsia="Times New Roman" w:hAnsi="Times New Roman" w:cs="Times New Roman"/>
      <w:color w:val="000000"/>
      <w:sz w:val="24"/>
      <w:szCs w:val="20"/>
      <w:lang w:eastAsia="en-US"/>
      <w14:ligatures w14:val="none"/>
    </w:rPr>
  </w:style>
  <w:style w:type="paragraph" w:styleId="Ttulo3">
    <w:name w:val="heading 3"/>
    <w:basedOn w:val="Normal"/>
    <w:next w:val="Normal"/>
    <w:link w:val="Ttulo3Char"/>
    <w:uiPriority w:val="9"/>
    <w:qFormat/>
    <w:rsid w:val="00CE0895"/>
    <w:pPr>
      <w:keepNext/>
      <w:spacing w:after="0" w:line="240" w:lineRule="auto"/>
      <w:jc w:val="center"/>
      <w:outlineLvl w:val="2"/>
    </w:pPr>
    <w:rPr>
      <w:rFonts w:ascii="Arial Narrow" w:eastAsia="Times New Roman" w:hAnsi="Arial Narrow" w:cs="Times New Roman"/>
      <w:i/>
      <w:color w:val="000000"/>
      <w:sz w:val="38"/>
      <w:szCs w:val="20"/>
      <w:lang w:eastAsia="en-US"/>
      <w14:ligatures w14:val="none"/>
    </w:rPr>
  </w:style>
  <w:style w:type="paragraph" w:styleId="Ttulo4">
    <w:name w:val="heading 4"/>
    <w:basedOn w:val="Normal"/>
    <w:next w:val="Normal"/>
    <w:link w:val="Ttulo4Char"/>
    <w:uiPriority w:val="9"/>
    <w:qFormat/>
    <w:rsid w:val="00CE0895"/>
    <w:pPr>
      <w:keepNext/>
      <w:spacing w:after="0" w:line="240" w:lineRule="auto"/>
      <w:jc w:val="both"/>
      <w:outlineLvl w:val="3"/>
    </w:pPr>
    <w:rPr>
      <w:rFonts w:ascii="Times New Roman" w:eastAsia="Times New Roman" w:hAnsi="Times New Roman" w:cs="Times New Roman"/>
      <w:color w:val="000000"/>
      <w:sz w:val="24"/>
      <w:szCs w:val="20"/>
      <w:lang w:eastAsia="en-US"/>
      <w14:ligatures w14:val="none"/>
    </w:rPr>
  </w:style>
  <w:style w:type="paragraph" w:styleId="Ttulo5">
    <w:name w:val="heading 5"/>
    <w:basedOn w:val="Normal"/>
    <w:next w:val="Normal"/>
    <w:link w:val="Ttulo5Char"/>
    <w:uiPriority w:val="9"/>
    <w:qFormat/>
    <w:rsid w:val="00CE0895"/>
    <w:pPr>
      <w:keepNext/>
      <w:spacing w:after="0" w:line="240" w:lineRule="auto"/>
      <w:jc w:val="both"/>
      <w:outlineLvl w:val="4"/>
    </w:pPr>
    <w:rPr>
      <w:rFonts w:ascii="Times New Roman" w:eastAsia="Times New Roman" w:hAnsi="Times New Roman" w:cs="Times New Roman"/>
      <w:b/>
      <w:color w:val="000000"/>
      <w:sz w:val="24"/>
      <w:szCs w:val="20"/>
      <w:lang w:eastAsia="en-US"/>
      <w14:ligatures w14:val="none"/>
    </w:rPr>
  </w:style>
  <w:style w:type="paragraph" w:styleId="Ttulo6">
    <w:name w:val="heading 6"/>
    <w:basedOn w:val="Normal"/>
    <w:next w:val="Normal"/>
    <w:link w:val="Ttulo6Char"/>
    <w:uiPriority w:val="9"/>
    <w:unhideWhenUsed/>
    <w:qFormat/>
    <w:rsid w:val="00E97A15"/>
    <w:pPr>
      <w:keepNext/>
      <w:keepLines/>
      <w:suppressAutoHyphens/>
      <w:spacing w:before="40" w:after="0" w:line="240" w:lineRule="auto"/>
      <w:outlineLvl w:val="5"/>
    </w:pPr>
    <w:rPr>
      <w:rFonts w:asciiTheme="majorHAnsi" w:eastAsiaTheme="majorEastAsia" w:hAnsiTheme="majorHAnsi" w:cstheme="majorBidi"/>
      <w:color w:val="1F3763" w:themeColor="accent1" w:themeShade="7F"/>
      <w:sz w:val="20"/>
      <w:szCs w:val="20"/>
      <w:lang w:eastAsia="ar-SA"/>
    </w:rPr>
  </w:style>
  <w:style w:type="paragraph" w:styleId="Ttulo7">
    <w:name w:val="heading 7"/>
    <w:basedOn w:val="Normal"/>
    <w:next w:val="Normal"/>
    <w:link w:val="Ttulo7Char"/>
    <w:uiPriority w:val="9"/>
    <w:qFormat/>
    <w:rsid w:val="00CE0895"/>
    <w:pPr>
      <w:keepNext/>
      <w:spacing w:after="0" w:line="240" w:lineRule="auto"/>
      <w:jc w:val="center"/>
      <w:outlineLvl w:val="6"/>
    </w:pPr>
    <w:rPr>
      <w:rFonts w:ascii="Arial Rounded MT Bold" w:eastAsia="Times New Roman" w:hAnsi="Arial Rounded MT Bold" w:cs="Times New Roman"/>
      <w:b/>
      <w:sz w:val="28"/>
      <w:szCs w:val="20"/>
      <w:lang w:eastAsia="en-US"/>
      <w14:ligatures w14:val="none"/>
    </w:rPr>
  </w:style>
  <w:style w:type="paragraph" w:styleId="Ttulo8">
    <w:name w:val="heading 8"/>
    <w:basedOn w:val="Normal"/>
    <w:next w:val="Normal"/>
    <w:link w:val="Ttulo8Char"/>
    <w:uiPriority w:val="9"/>
    <w:qFormat/>
    <w:rsid w:val="00CE0895"/>
    <w:pPr>
      <w:keepNext/>
      <w:spacing w:after="0" w:line="240" w:lineRule="auto"/>
      <w:outlineLvl w:val="7"/>
    </w:pPr>
    <w:rPr>
      <w:rFonts w:ascii="Times New Roman" w:eastAsia="Times New Roman" w:hAnsi="Times New Roman" w:cs="Times New Roman"/>
      <w:sz w:val="24"/>
      <w:szCs w:val="20"/>
      <w:lang w:eastAsia="en-US"/>
      <w14:ligatures w14:val="none"/>
    </w:rPr>
  </w:style>
  <w:style w:type="paragraph" w:styleId="Ttulo9">
    <w:name w:val="heading 9"/>
    <w:basedOn w:val="Normal"/>
    <w:next w:val="Normal"/>
    <w:link w:val="Ttulo9Char"/>
    <w:uiPriority w:val="9"/>
    <w:qFormat/>
    <w:rsid w:val="00CE0895"/>
    <w:pPr>
      <w:keepNext/>
      <w:spacing w:after="0" w:line="240" w:lineRule="auto"/>
      <w:jc w:val="center"/>
      <w:outlineLvl w:val="8"/>
    </w:pPr>
    <w:rPr>
      <w:rFonts w:ascii="Times New Roman" w:eastAsia="Times New Roman" w:hAnsi="Times New Roman" w:cs="Times New Roman"/>
      <w:b/>
      <w:color w:val="000000"/>
      <w:sz w:val="32"/>
      <w:szCs w:val="20"/>
      <w:lang w:eastAsia="en-US"/>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 Char,Char,Ofício Circular,hd,he,Cabeçalho superior,Heading 1a,h,HeaderNN,Header Char"/>
    <w:basedOn w:val="Normal"/>
    <w:link w:val="CabealhoChar"/>
    <w:uiPriority w:val="99"/>
    <w:unhideWhenUsed/>
    <w:rsid w:val="00774960"/>
    <w:pPr>
      <w:tabs>
        <w:tab w:val="center" w:pos="4252"/>
        <w:tab w:val="right" w:pos="8504"/>
      </w:tabs>
      <w:spacing w:after="0" w:line="240" w:lineRule="auto"/>
    </w:pPr>
  </w:style>
  <w:style w:type="character" w:customStyle="1" w:styleId="CabealhoChar">
    <w:name w:val="Cabeçalho Char"/>
    <w:aliases w:val="encabezado Char, Char Char,Char Char,Ofício Circular Char,hd Char,he Char,Cabeçalho superior Char,Heading 1a Char,h Char,HeaderNN Char,Header Char Char"/>
    <w:basedOn w:val="Fontepargpadro"/>
    <w:link w:val="Cabealho"/>
    <w:uiPriority w:val="99"/>
    <w:qFormat/>
    <w:rsid w:val="00774960"/>
  </w:style>
  <w:style w:type="paragraph" w:styleId="Rodap">
    <w:name w:val="footer"/>
    <w:basedOn w:val="Normal"/>
    <w:link w:val="RodapChar"/>
    <w:unhideWhenUsed/>
    <w:rsid w:val="00774960"/>
    <w:pPr>
      <w:tabs>
        <w:tab w:val="center" w:pos="4252"/>
        <w:tab w:val="right" w:pos="8504"/>
      </w:tabs>
      <w:spacing w:after="0" w:line="240" w:lineRule="auto"/>
    </w:pPr>
  </w:style>
  <w:style w:type="character" w:customStyle="1" w:styleId="RodapChar">
    <w:name w:val="Rodapé Char"/>
    <w:basedOn w:val="Fontepargpadro"/>
    <w:link w:val="Rodap"/>
    <w:rsid w:val="00774960"/>
  </w:style>
  <w:style w:type="table" w:styleId="Tabelacomgrade">
    <w:name w:val="Table Grid"/>
    <w:basedOn w:val="Tabelanormal"/>
    <w:uiPriority w:val="39"/>
    <w:rsid w:val="007B20E5"/>
    <w:pPr>
      <w:spacing w:after="0" w:line="240" w:lineRule="auto"/>
    </w:pPr>
    <w:rPr>
      <w:rFonts w:ascii="Calibri" w:eastAsia="Calibri" w:hAnsi="Calibri" w:cs="Calibri"/>
      <w:kern w:val="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link w:val="PargrafodaListaChar"/>
    <w:uiPriority w:val="34"/>
    <w:qFormat/>
    <w:rsid w:val="007B20E5"/>
    <w:pPr>
      <w:ind w:left="720"/>
      <w:contextualSpacing/>
    </w:pPr>
    <w:rPr>
      <w:rFonts w:cs="Times New Roman"/>
      <w:lang w:eastAsia="en-US"/>
    </w:rPr>
  </w:style>
  <w:style w:type="paragraph" w:styleId="Recuodecorpodetexto3">
    <w:name w:val="Body Text Indent 3"/>
    <w:basedOn w:val="Normal"/>
    <w:link w:val="Recuodecorpodetexto3Char"/>
    <w:rsid w:val="007B20E5"/>
    <w:pPr>
      <w:spacing w:after="0" w:line="240" w:lineRule="auto"/>
      <w:ind w:left="4536"/>
      <w:jc w:val="both"/>
    </w:pPr>
    <w:rPr>
      <w:rFonts w:ascii="Tahoma" w:eastAsia="Times New Roman" w:hAnsi="Tahoma" w:cs="Times New Roman"/>
      <w:szCs w:val="20"/>
    </w:rPr>
  </w:style>
  <w:style w:type="character" w:customStyle="1" w:styleId="Recuodecorpodetexto3Char">
    <w:name w:val="Recuo de corpo de texto 3 Char"/>
    <w:basedOn w:val="Fontepargpadro"/>
    <w:link w:val="Recuodecorpodetexto3"/>
    <w:rsid w:val="007B20E5"/>
    <w:rPr>
      <w:rFonts w:ascii="Tahoma" w:eastAsia="Times New Roman" w:hAnsi="Tahoma" w:cs="Times New Roman"/>
      <w:kern w:val="0"/>
      <w:szCs w:val="20"/>
      <w:lang w:eastAsia="pt-BR"/>
    </w:rPr>
  </w:style>
  <w:style w:type="paragraph" w:customStyle="1" w:styleId="textbody">
    <w:name w:val="textbody"/>
    <w:basedOn w:val="Normal"/>
    <w:rsid w:val="007B20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grafodaListaChar">
    <w:name w:val="Parágrafo da Lista Char"/>
    <w:basedOn w:val="Fontepargpadro"/>
    <w:link w:val="PargrafodaLista"/>
    <w:uiPriority w:val="34"/>
    <w:rsid w:val="007B20E5"/>
    <w:rPr>
      <w:rFonts w:ascii="Calibri" w:eastAsia="Calibri" w:hAnsi="Calibri" w:cs="Times New Roman"/>
      <w:kern w:val="0"/>
    </w:rPr>
  </w:style>
  <w:style w:type="paragraph" w:styleId="NormalWeb">
    <w:name w:val="Normal (Web)"/>
    <w:basedOn w:val="Normal"/>
    <w:uiPriority w:val="99"/>
    <w:unhideWhenUsed/>
    <w:rsid w:val="007B20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7B20E5"/>
    <w:pPr>
      <w:suppressAutoHyphens/>
      <w:autoSpaceDN w:val="0"/>
      <w:spacing w:after="0" w:line="240" w:lineRule="auto"/>
    </w:pPr>
    <w:rPr>
      <w:rFonts w:ascii="Times New Roman" w:eastAsia="Times New Roman" w:hAnsi="Times New Roman" w:cs="Times New Roman"/>
      <w:kern w:val="3"/>
      <w:sz w:val="24"/>
      <w:szCs w:val="20"/>
      <w:lang w:eastAsia="zh-CN"/>
    </w:rPr>
  </w:style>
  <w:style w:type="paragraph" w:styleId="SemEspaamento">
    <w:name w:val="No Spacing"/>
    <w:link w:val="SemEspaamentoChar"/>
    <w:uiPriority w:val="1"/>
    <w:qFormat/>
    <w:rsid w:val="00095B2D"/>
    <w:pPr>
      <w:spacing w:after="0" w:line="240" w:lineRule="auto"/>
    </w:pPr>
    <w:rPr>
      <w:rFonts w:ascii="Calibri" w:eastAsia="Times New Roman" w:hAnsi="Calibri" w:cs="Times New Roman"/>
      <w:kern w:val="0"/>
      <w:lang w:eastAsia="pt-BR"/>
    </w:rPr>
  </w:style>
  <w:style w:type="character" w:customStyle="1" w:styleId="SemEspaamentoChar">
    <w:name w:val="Sem Espaçamento Char"/>
    <w:basedOn w:val="Fontepargpadro"/>
    <w:link w:val="SemEspaamento"/>
    <w:uiPriority w:val="1"/>
    <w:rsid w:val="00095B2D"/>
    <w:rPr>
      <w:rFonts w:ascii="Calibri" w:eastAsia="Times New Roman" w:hAnsi="Calibri" w:cs="Times New Roman"/>
      <w:kern w:val="0"/>
      <w:lang w:eastAsia="pt-BR"/>
    </w:rPr>
  </w:style>
  <w:style w:type="table" w:customStyle="1" w:styleId="Tabelacomgrade2">
    <w:name w:val="Tabela com grade2"/>
    <w:basedOn w:val="Tabelanormal"/>
    <w:next w:val="Tabelacomgrade"/>
    <w:uiPriority w:val="39"/>
    <w:rsid w:val="009D5CC9"/>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E97A15"/>
    <w:rPr>
      <w:rFonts w:asciiTheme="majorHAnsi" w:eastAsiaTheme="majorEastAsia" w:hAnsiTheme="majorHAnsi" w:cstheme="majorBidi"/>
      <w:color w:val="2F5496" w:themeColor="accent1" w:themeShade="BF"/>
      <w:kern w:val="0"/>
      <w:sz w:val="32"/>
      <w:szCs w:val="32"/>
      <w:lang w:eastAsia="ar-SA"/>
    </w:rPr>
  </w:style>
  <w:style w:type="character" w:customStyle="1" w:styleId="Ttulo6Char">
    <w:name w:val="Título 6 Char"/>
    <w:basedOn w:val="Fontepargpadro"/>
    <w:link w:val="Ttulo6"/>
    <w:uiPriority w:val="9"/>
    <w:rsid w:val="00E97A15"/>
    <w:rPr>
      <w:rFonts w:asciiTheme="majorHAnsi" w:eastAsiaTheme="majorEastAsia" w:hAnsiTheme="majorHAnsi" w:cstheme="majorBidi"/>
      <w:color w:val="1F3763" w:themeColor="accent1" w:themeShade="7F"/>
      <w:kern w:val="0"/>
      <w:sz w:val="20"/>
      <w:szCs w:val="20"/>
      <w:lang w:eastAsia="ar-SA"/>
    </w:rPr>
  </w:style>
  <w:style w:type="paragraph" w:customStyle="1" w:styleId="WW-NormalWeb">
    <w:name w:val="WW-Normal (Web)"/>
    <w:basedOn w:val="Normal"/>
    <w:rsid w:val="00E97A15"/>
    <w:pPr>
      <w:suppressAutoHyphens/>
      <w:spacing w:before="100" w:after="100" w:line="240" w:lineRule="auto"/>
    </w:pPr>
    <w:rPr>
      <w:rFonts w:ascii="Arial" w:eastAsia="Times New Roman" w:hAnsi="Arial" w:cs="Arial"/>
      <w:sz w:val="24"/>
      <w:szCs w:val="20"/>
      <w:lang w:eastAsia="zh-CN"/>
    </w:rPr>
  </w:style>
  <w:style w:type="paragraph" w:customStyle="1" w:styleId="Pregaoquadromiolo">
    <w:name w:val="Pregao quadro miolo"/>
    <w:basedOn w:val="Normal"/>
    <w:rsid w:val="00E97A15"/>
    <w:pPr>
      <w:spacing w:after="0" w:line="260" w:lineRule="exact"/>
    </w:pPr>
    <w:rPr>
      <w:rFonts w:ascii="Arial" w:eastAsia="Times New Roman" w:hAnsi="Arial" w:cs="Arial"/>
      <w:sz w:val="20"/>
      <w:szCs w:val="24"/>
    </w:rPr>
  </w:style>
  <w:style w:type="character" w:styleId="Hyperlink">
    <w:name w:val="Hyperlink"/>
    <w:rsid w:val="00E97A15"/>
    <w:rPr>
      <w:color w:val="000080"/>
      <w:u w:val="single"/>
    </w:rPr>
  </w:style>
  <w:style w:type="paragraph" w:styleId="Textodecomentrio">
    <w:name w:val="annotation text"/>
    <w:basedOn w:val="Normal"/>
    <w:link w:val="TextodecomentrioChar"/>
    <w:uiPriority w:val="99"/>
    <w:unhideWhenUsed/>
    <w:qFormat/>
    <w:rsid w:val="00E97A15"/>
    <w:pPr>
      <w:spacing w:after="0" w:line="240" w:lineRule="auto"/>
    </w:pPr>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E97A15"/>
    <w:rPr>
      <w:rFonts w:ascii="Ecofont_Spranq_eco_Sans" w:eastAsiaTheme="minorEastAsia" w:hAnsi="Ecofont_Spranq_eco_Sans" w:cs="Tahoma"/>
      <w:kern w:val="0"/>
      <w:sz w:val="20"/>
      <w:szCs w:val="20"/>
      <w:lang w:eastAsia="pt-BR"/>
    </w:rPr>
  </w:style>
  <w:style w:type="paragraph" w:customStyle="1" w:styleId="Nvel2-Red">
    <w:name w:val="Nível 2 -Red"/>
    <w:basedOn w:val="Normal"/>
    <w:link w:val="Nvel2-RedChar"/>
    <w:qFormat/>
    <w:rsid w:val="00E97A15"/>
    <w:pPr>
      <w:numPr>
        <w:ilvl w:val="1"/>
        <w:numId w:val="1"/>
      </w:numPr>
      <w:spacing w:before="120" w:after="120"/>
      <w:ind w:left="0" w:firstLine="0"/>
      <w:jc w:val="both"/>
    </w:pPr>
    <w:rPr>
      <w:rFonts w:ascii="Arial" w:eastAsiaTheme="minorEastAsia" w:hAnsi="Arial" w:cs="Arial"/>
      <w:i/>
      <w:iCs/>
      <w:color w:val="FF0000"/>
      <w:sz w:val="20"/>
      <w:szCs w:val="20"/>
    </w:rPr>
  </w:style>
  <w:style w:type="paragraph" w:customStyle="1" w:styleId="Nvel3-R">
    <w:name w:val="Nível 3-R"/>
    <w:basedOn w:val="Normal"/>
    <w:link w:val="Nvel3-RChar"/>
    <w:qFormat/>
    <w:rsid w:val="00E97A15"/>
    <w:pPr>
      <w:numPr>
        <w:ilvl w:val="2"/>
        <w:numId w:val="1"/>
      </w:numPr>
      <w:spacing w:before="120" w:after="120"/>
      <w:ind w:left="425" w:firstLine="0"/>
      <w:jc w:val="both"/>
    </w:pPr>
    <w:rPr>
      <w:rFonts w:ascii="Arial" w:eastAsiaTheme="minorEastAsia" w:hAnsi="Arial" w:cs="Arial"/>
      <w:i/>
      <w:iCs/>
      <w:color w:val="FF0000"/>
      <w:sz w:val="20"/>
      <w:szCs w:val="20"/>
    </w:rPr>
  </w:style>
  <w:style w:type="character" w:styleId="Refdecomentrio">
    <w:name w:val="annotation reference"/>
    <w:basedOn w:val="Fontepargpadro"/>
    <w:unhideWhenUsed/>
    <w:qFormat/>
    <w:rsid w:val="00E97A15"/>
    <w:rPr>
      <w:sz w:val="16"/>
      <w:szCs w:val="16"/>
    </w:rPr>
  </w:style>
  <w:style w:type="paragraph" w:customStyle="1" w:styleId="Nivel01">
    <w:name w:val="Nivel 01"/>
    <w:basedOn w:val="Ttulo1"/>
    <w:next w:val="Normal"/>
    <w:link w:val="Nivel01Char"/>
    <w:qFormat/>
    <w:rsid w:val="00E97A15"/>
    <w:pPr>
      <w:numPr>
        <w:numId w:val="27"/>
      </w:numPr>
      <w:tabs>
        <w:tab w:val="left" w:pos="567"/>
      </w:tabs>
      <w:suppressAutoHyphens w:val="0"/>
      <w:jc w:val="both"/>
    </w:pPr>
    <w:rPr>
      <w:rFonts w:ascii="Arial" w:hAnsi="Arial" w:cs="Arial"/>
      <w:b/>
      <w:bCs/>
      <w:color w:val="auto"/>
      <w:sz w:val="20"/>
      <w:szCs w:val="20"/>
      <w:lang w:eastAsia="pt-BR"/>
    </w:rPr>
  </w:style>
  <w:style w:type="character" w:customStyle="1" w:styleId="Nivel01Char">
    <w:name w:val="Nivel 01 Char"/>
    <w:basedOn w:val="Fontepargpadro"/>
    <w:link w:val="Nivel01"/>
    <w:rsid w:val="00E97A15"/>
    <w:rPr>
      <w:rFonts w:ascii="Arial" w:eastAsiaTheme="majorEastAsia" w:hAnsi="Arial" w:cs="Arial"/>
      <w:b/>
      <w:bCs/>
      <w:kern w:val="0"/>
      <w:sz w:val="20"/>
      <w:szCs w:val="20"/>
      <w:lang w:eastAsia="pt-BR"/>
    </w:rPr>
  </w:style>
  <w:style w:type="paragraph" w:customStyle="1" w:styleId="Nivel2">
    <w:name w:val="Nivel 2"/>
    <w:basedOn w:val="Normal"/>
    <w:link w:val="Nivel2Char"/>
    <w:qFormat/>
    <w:rsid w:val="00E97A15"/>
    <w:pPr>
      <w:numPr>
        <w:ilvl w:val="1"/>
        <w:numId w:val="27"/>
      </w:numPr>
      <w:spacing w:before="120" w:after="120"/>
      <w:jc w:val="both"/>
    </w:pPr>
    <w:rPr>
      <w:rFonts w:ascii="Arial" w:eastAsiaTheme="minorEastAsia" w:hAnsi="Arial" w:cs="Arial"/>
      <w:color w:val="000000"/>
      <w:sz w:val="20"/>
      <w:szCs w:val="20"/>
    </w:rPr>
  </w:style>
  <w:style w:type="paragraph" w:customStyle="1" w:styleId="Nivel3">
    <w:name w:val="Nivel 3"/>
    <w:basedOn w:val="Normal"/>
    <w:link w:val="Nivel3Char"/>
    <w:qFormat/>
    <w:rsid w:val="00E97A15"/>
    <w:pPr>
      <w:numPr>
        <w:ilvl w:val="2"/>
        <w:numId w:val="27"/>
      </w:numPr>
      <w:spacing w:before="120" w:after="120"/>
      <w:jc w:val="both"/>
    </w:pPr>
    <w:rPr>
      <w:rFonts w:ascii="Arial" w:eastAsiaTheme="minorEastAsia" w:hAnsi="Arial" w:cs="Arial"/>
      <w:color w:val="000000"/>
      <w:sz w:val="20"/>
      <w:szCs w:val="20"/>
    </w:rPr>
  </w:style>
  <w:style w:type="paragraph" w:customStyle="1" w:styleId="Nivel4">
    <w:name w:val="Nivel 4"/>
    <w:basedOn w:val="Nivel3"/>
    <w:link w:val="Nivel4Char"/>
    <w:qFormat/>
    <w:rsid w:val="00E97A15"/>
    <w:pPr>
      <w:numPr>
        <w:ilvl w:val="3"/>
      </w:numPr>
      <w:ind w:left="851" w:firstLine="0"/>
    </w:pPr>
    <w:rPr>
      <w:color w:val="auto"/>
    </w:rPr>
  </w:style>
  <w:style w:type="paragraph" w:customStyle="1" w:styleId="Nivel5">
    <w:name w:val="Nivel 5"/>
    <w:basedOn w:val="Nivel4"/>
    <w:qFormat/>
    <w:rsid w:val="00E97A15"/>
    <w:pPr>
      <w:numPr>
        <w:ilvl w:val="4"/>
      </w:numPr>
      <w:ind w:left="1276" w:firstLine="0"/>
    </w:pPr>
  </w:style>
  <w:style w:type="character" w:customStyle="1" w:styleId="Nivel2Char">
    <w:name w:val="Nivel 2 Char"/>
    <w:basedOn w:val="Fontepargpadro"/>
    <w:link w:val="Nivel2"/>
    <w:locked/>
    <w:rsid w:val="00E97A15"/>
    <w:rPr>
      <w:rFonts w:ascii="Arial" w:eastAsiaTheme="minorEastAsia" w:hAnsi="Arial" w:cs="Arial"/>
      <w:color w:val="000000"/>
      <w:kern w:val="0"/>
      <w:sz w:val="20"/>
      <w:szCs w:val="20"/>
      <w:lang w:eastAsia="pt-BR"/>
    </w:rPr>
  </w:style>
  <w:style w:type="character" w:customStyle="1" w:styleId="Nvel2-RedChar">
    <w:name w:val="Nível 2 -Red Char"/>
    <w:basedOn w:val="Nivel2Char"/>
    <w:link w:val="Nvel2-Red"/>
    <w:rsid w:val="00E97A15"/>
    <w:rPr>
      <w:rFonts w:ascii="Arial" w:eastAsiaTheme="minorEastAsia" w:hAnsi="Arial" w:cs="Arial"/>
      <w:i/>
      <w:iCs/>
      <w:color w:val="FF0000"/>
      <w:kern w:val="0"/>
      <w:sz w:val="20"/>
      <w:szCs w:val="20"/>
      <w:lang w:eastAsia="pt-BR"/>
    </w:rPr>
  </w:style>
  <w:style w:type="character" w:customStyle="1" w:styleId="Nivel3Char">
    <w:name w:val="Nivel 3 Char"/>
    <w:basedOn w:val="Fontepargpadro"/>
    <w:link w:val="Nivel3"/>
    <w:rsid w:val="00E97A15"/>
    <w:rPr>
      <w:rFonts w:ascii="Arial" w:eastAsiaTheme="minorEastAsia" w:hAnsi="Arial" w:cs="Arial"/>
      <w:color w:val="000000"/>
      <w:kern w:val="0"/>
      <w:sz w:val="20"/>
      <w:szCs w:val="20"/>
      <w:lang w:eastAsia="pt-BR"/>
    </w:rPr>
  </w:style>
  <w:style w:type="character" w:customStyle="1" w:styleId="Nivel4Char">
    <w:name w:val="Nivel 4 Char"/>
    <w:basedOn w:val="Fontepargpadro"/>
    <w:link w:val="Nivel4"/>
    <w:rsid w:val="00E97A15"/>
    <w:rPr>
      <w:rFonts w:ascii="Arial" w:eastAsiaTheme="minorEastAsia" w:hAnsi="Arial" w:cs="Arial"/>
      <w:kern w:val="0"/>
      <w:sz w:val="20"/>
      <w:szCs w:val="20"/>
      <w:lang w:eastAsia="pt-BR"/>
    </w:rPr>
  </w:style>
  <w:style w:type="paragraph" w:customStyle="1" w:styleId="ou">
    <w:name w:val="ou"/>
    <w:basedOn w:val="PargrafodaLista"/>
    <w:link w:val="ouChar"/>
    <w:qFormat/>
    <w:rsid w:val="00E97A15"/>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E97A15"/>
    <w:rPr>
      <w:rFonts w:ascii="Arial" w:eastAsia="Calibri" w:hAnsi="Arial" w:cs="Arial"/>
      <w:b/>
      <w:bCs/>
      <w:i/>
      <w:iCs/>
      <w:color w:val="FF0000"/>
      <w:kern w:val="0"/>
      <w:sz w:val="24"/>
      <w:szCs w:val="24"/>
      <w:u w:val="single"/>
      <w:lang w:eastAsia="pt-BR"/>
    </w:rPr>
  </w:style>
  <w:style w:type="character" w:customStyle="1" w:styleId="Nvel3-RChar">
    <w:name w:val="Nível 3-R Char"/>
    <w:basedOn w:val="Nivel3Char"/>
    <w:link w:val="Nvel3-R"/>
    <w:rsid w:val="00E97A15"/>
    <w:rPr>
      <w:rFonts w:ascii="Arial" w:eastAsiaTheme="minorEastAsia" w:hAnsi="Arial" w:cs="Arial"/>
      <w:i/>
      <w:iCs/>
      <w:color w:val="FF0000"/>
      <w:kern w:val="0"/>
      <w:sz w:val="20"/>
      <w:szCs w:val="20"/>
      <w:lang w:eastAsia="pt-BR"/>
    </w:rPr>
  </w:style>
  <w:style w:type="paragraph" w:customStyle="1" w:styleId="Nvel4">
    <w:name w:val="Nível 4"/>
    <w:basedOn w:val="Normal"/>
    <w:qFormat/>
    <w:rsid w:val="00E97A15"/>
    <w:pPr>
      <w:spacing w:before="120" w:after="120"/>
      <w:ind w:left="567"/>
      <w:jc w:val="both"/>
    </w:pPr>
    <w:rPr>
      <w:rFonts w:ascii="Arial" w:eastAsia="Times New Roman" w:hAnsi="Arial" w:cs="Arial"/>
      <w:sz w:val="20"/>
      <w:szCs w:val="20"/>
    </w:rPr>
  </w:style>
  <w:style w:type="character" w:styleId="Forte">
    <w:name w:val="Strong"/>
    <w:uiPriority w:val="22"/>
    <w:qFormat/>
    <w:rsid w:val="00E97A15"/>
    <w:rPr>
      <w:rFonts w:ascii="Verdana" w:hAnsi="Verdana" w:hint="default"/>
      <w:b w:val="0"/>
      <w:bCs w:val="0"/>
      <w:sz w:val="18"/>
    </w:rPr>
  </w:style>
  <w:style w:type="character" w:customStyle="1" w:styleId="MenoPendente1">
    <w:name w:val="Menção Pendente1"/>
    <w:basedOn w:val="Fontepargpadro"/>
    <w:uiPriority w:val="99"/>
    <w:semiHidden/>
    <w:unhideWhenUsed/>
    <w:rsid w:val="00E97A15"/>
    <w:rPr>
      <w:color w:val="605E5C"/>
      <w:shd w:val="clear" w:color="auto" w:fill="E1DFDD"/>
    </w:rPr>
  </w:style>
  <w:style w:type="table" w:customStyle="1" w:styleId="TableNormal">
    <w:name w:val="Table Normal"/>
    <w:uiPriority w:val="2"/>
    <w:semiHidden/>
    <w:unhideWhenUsed/>
    <w:qFormat/>
    <w:rsid w:val="00E97A1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97A15"/>
    <w:pPr>
      <w:widowControl w:val="0"/>
      <w:autoSpaceDE w:val="0"/>
      <w:autoSpaceDN w:val="0"/>
      <w:spacing w:before="35" w:after="0" w:line="240" w:lineRule="auto"/>
      <w:jc w:val="right"/>
    </w:pPr>
    <w:rPr>
      <w:rFonts w:ascii="Arial MT" w:eastAsia="Arial MT" w:hAnsi="Arial MT" w:cs="Arial MT"/>
      <w:lang w:val="pt-PT" w:eastAsia="en-US"/>
    </w:rPr>
  </w:style>
  <w:style w:type="paragraph" w:customStyle="1" w:styleId="P">
    <w:name w:val="P"/>
    <w:basedOn w:val="Normal"/>
    <w:rsid w:val="00E97A15"/>
    <w:pPr>
      <w:widowControl w:val="0"/>
      <w:suppressAutoHyphens/>
      <w:spacing w:after="0" w:line="240" w:lineRule="auto"/>
      <w:jc w:val="both"/>
    </w:pPr>
    <w:rPr>
      <w:rFonts w:ascii="Times New Roman" w:eastAsia="Arial Unicode MS" w:hAnsi="Times New Roman" w:cs="Tahoma"/>
      <w:b/>
      <w:kern w:val="2"/>
      <w:sz w:val="24"/>
      <w:szCs w:val="24"/>
      <w:lang w:eastAsia="zh-CN" w:bidi="hi-IN"/>
    </w:rPr>
  </w:style>
  <w:style w:type="paragraph" w:customStyle="1" w:styleId="BodyText21">
    <w:name w:val="Body Text 21"/>
    <w:basedOn w:val="Normal"/>
    <w:rsid w:val="00E97A15"/>
    <w:pPr>
      <w:widowControl w:val="0"/>
      <w:suppressAutoHyphens/>
      <w:spacing w:after="0" w:line="240" w:lineRule="auto"/>
      <w:jc w:val="both"/>
    </w:pPr>
    <w:rPr>
      <w:rFonts w:ascii="Times New Roman" w:eastAsia="Arial Unicode MS" w:hAnsi="Times New Roman" w:cs="Tahoma"/>
      <w:kern w:val="2"/>
      <w:sz w:val="24"/>
      <w:szCs w:val="24"/>
      <w:lang w:eastAsia="zh-CN" w:bidi="hi-IN"/>
    </w:rPr>
  </w:style>
  <w:style w:type="paragraph" w:customStyle="1" w:styleId="Nvel2">
    <w:name w:val="Nível 2"/>
    <w:basedOn w:val="Normal"/>
    <w:next w:val="Normal"/>
    <w:rsid w:val="00E97A15"/>
    <w:pPr>
      <w:widowControl w:val="0"/>
      <w:suppressAutoHyphens/>
      <w:spacing w:after="120" w:line="240" w:lineRule="auto"/>
      <w:jc w:val="both"/>
    </w:pPr>
    <w:rPr>
      <w:rFonts w:ascii="Arial" w:eastAsia="Arial Unicode MS" w:hAnsi="Arial" w:cs="Arial"/>
      <w:b/>
      <w:kern w:val="2"/>
      <w:sz w:val="24"/>
      <w:szCs w:val="24"/>
      <w:lang w:eastAsia="zh-CN" w:bidi="hi-IN"/>
    </w:rPr>
  </w:style>
  <w:style w:type="paragraph" w:customStyle="1" w:styleId="TableContents">
    <w:name w:val="Table Contents"/>
    <w:basedOn w:val="Standard"/>
    <w:rsid w:val="00E97A15"/>
    <w:pPr>
      <w:widowControl w:val="0"/>
      <w:suppressLineNumbers/>
      <w:textAlignment w:val="baseline"/>
    </w:pPr>
    <w:rPr>
      <w:rFonts w:eastAsia="SimSun" w:cs="Mangal"/>
      <w:szCs w:val="24"/>
      <w:lang w:bidi="hi-IN"/>
    </w:rPr>
  </w:style>
  <w:style w:type="paragraph" w:customStyle="1" w:styleId="Cabealho1">
    <w:name w:val="Cabeçalho1"/>
    <w:basedOn w:val="Normal"/>
    <w:uiPriority w:val="99"/>
    <w:unhideWhenUsed/>
    <w:rsid w:val="00E97A15"/>
    <w:pPr>
      <w:tabs>
        <w:tab w:val="center" w:pos="4252"/>
        <w:tab w:val="right" w:pos="8504"/>
      </w:tabs>
      <w:suppressAutoHyphens/>
      <w:spacing w:after="0" w:line="240" w:lineRule="auto"/>
    </w:pPr>
    <w:rPr>
      <w:rFonts w:cs="Times New Roman"/>
      <w:lang w:eastAsia="en-US"/>
    </w:rPr>
  </w:style>
  <w:style w:type="character" w:styleId="nfase">
    <w:name w:val="Emphasis"/>
    <w:basedOn w:val="Fontepargpadro"/>
    <w:uiPriority w:val="20"/>
    <w:qFormat/>
    <w:rsid w:val="00E97A15"/>
    <w:rPr>
      <w:i/>
      <w:iCs/>
    </w:rPr>
  </w:style>
  <w:style w:type="paragraph" w:styleId="Corpodetexto">
    <w:name w:val="Body Text"/>
    <w:basedOn w:val="Normal"/>
    <w:link w:val="CorpodetextoChar"/>
    <w:unhideWhenUsed/>
    <w:qFormat/>
    <w:rsid w:val="00CE0895"/>
    <w:pPr>
      <w:spacing w:after="120"/>
    </w:pPr>
  </w:style>
  <w:style w:type="character" w:customStyle="1" w:styleId="CorpodetextoChar">
    <w:name w:val="Corpo de texto Char"/>
    <w:basedOn w:val="Fontepargpadro"/>
    <w:link w:val="Corpodetexto"/>
    <w:rsid w:val="00CE0895"/>
    <w:rPr>
      <w:rFonts w:ascii="Calibri" w:eastAsia="Calibri" w:hAnsi="Calibri" w:cs="Calibri"/>
      <w:kern w:val="0"/>
      <w:lang w:eastAsia="pt-BR"/>
    </w:rPr>
  </w:style>
  <w:style w:type="paragraph" w:styleId="Corpodetexto3">
    <w:name w:val="Body Text 3"/>
    <w:basedOn w:val="Normal"/>
    <w:link w:val="Corpodetexto3Char"/>
    <w:unhideWhenUsed/>
    <w:rsid w:val="00CE0895"/>
    <w:pPr>
      <w:spacing w:after="120"/>
    </w:pPr>
    <w:rPr>
      <w:sz w:val="16"/>
      <w:szCs w:val="16"/>
    </w:rPr>
  </w:style>
  <w:style w:type="character" w:customStyle="1" w:styleId="Corpodetexto3Char">
    <w:name w:val="Corpo de texto 3 Char"/>
    <w:basedOn w:val="Fontepargpadro"/>
    <w:link w:val="Corpodetexto3"/>
    <w:rsid w:val="00CE0895"/>
    <w:rPr>
      <w:rFonts w:ascii="Calibri" w:eastAsia="Calibri" w:hAnsi="Calibri" w:cs="Calibri"/>
      <w:kern w:val="0"/>
      <w:sz w:val="16"/>
      <w:szCs w:val="16"/>
      <w:lang w:eastAsia="pt-BR"/>
    </w:rPr>
  </w:style>
  <w:style w:type="character" w:customStyle="1" w:styleId="Ttulo2Char">
    <w:name w:val="Título 2 Char"/>
    <w:basedOn w:val="Fontepargpadro"/>
    <w:link w:val="Ttulo2"/>
    <w:uiPriority w:val="9"/>
    <w:rsid w:val="00CE0895"/>
    <w:rPr>
      <w:rFonts w:ascii="Times New Roman" w:eastAsia="Times New Roman" w:hAnsi="Times New Roman" w:cs="Times New Roman"/>
      <w:color w:val="000000"/>
      <w:kern w:val="0"/>
      <w:sz w:val="24"/>
      <w:szCs w:val="20"/>
      <w14:ligatures w14:val="none"/>
    </w:rPr>
  </w:style>
  <w:style w:type="character" w:customStyle="1" w:styleId="Ttulo3Char">
    <w:name w:val="Título 3 Char"/>
    <w:basedOn w:val="Fontepargpadro"/>
    <w:link w:val="Ttulo3"/>
    <w:uiPriority w:val="9"/>
    <w:rsid w:val="00CE0895"/>
    <w:rPr>
      <w:rFonts w:ascii="Arial Narrow" w:eastAsia="Times New Roman" w:hAnsi="Arial Narrow" w:cs="Times New Roman"/>
      <w:i/>
      <w:color w:val="000000"/>
      <w:kern w:val="0"/>
      <w:sz w:val="38"/>
      <w:szCs w:val="20"/>
      <w14:ligatures w14:val="none"/>
    </w:rPr>
  </w:style>
  <w:style w:type="character" w:customStyle="1" w:styleId="Ttulo4Char">
    <w:name w:val="Título 4 Char"/>
    <w:basedOn w:val="Fontepargpadro"/>
    <w:link w:val="Ttulo4"/>
    <w:uiPriority w:val="9"/>
    <w:rsid w:val="00CE0895"/>
    <w:rPr>
      <w:rFonts w:ascii="Times New Roman" w:eastAsia="Times New Roman" w:hAnsi="Times New Roman" w:cs="Times New Roman"/>
      <w:color w:val="000000"/>
      <w:kern w:val="0"/>
      <w:sz w:val="24"/>
      <w:szCs w:val="20"/>
      <w14:ligatures w14:val="none"/>
    </w:rPr>
  </w:style>
  <w:style w:type="character" w:customStyle="1" w:styleId="Ttulo5Char">
    <w:name w:val="Título 5 Char"/>
    <w:basedOn w:val="Fontepargpadro"/>
    <w:link w:val="Ttulo5"/>
    <w:uiPriority w:val="9"/>
    <w:rsid w:val="00CE0895"/>
    <w:rPr>
      <w:rFonts w:ascii="Times New Roman" w:eastAsia="Times New Roman" w:hAnsi="Times New Roman" w:cs="Times New Roman"/>
      <w:b/>
      <w:color w:val="000000"/>
      <w:kern w:val="0"/>
      <w:sz w:val="24"/>
      <w:szCs w:val="20"/>
      <w14:ligatures w14:val="none"/>
    </w:rPr>
  </w:style>
  <w:style w:type="character" w:customStyle="1" w:styleId="Ttulo7Char">
    <w:name w:val="Título 7 Char"/>
    <w:basedOn w:val="Fontepargpadro"/>
    <w:link w:val="Ttulo7"/>
    <w:uiPriority w:val="9"/>
    <w:rsid w:val="00CE0895"/>
    <w:rPr>
      <w:rFonts w:ascii="Arial Rounded MT Bold" w:eastAsia="Times New Roman" w:hAnsi="Arial Rounded MT Bold" w:cs="Times New Roman"/>
      <w:b/>
      <w:kern w:val="0"/>
      <w:sz w:val="28"/>
      <w:szCs w:val="20"/>
      <w14:ligatures w14:val="none"/>
    </w:rPr>
  </w:style>
  <w:style w:type="character" w:customStyle="1" w:styleId="Ttulo8Char">
    <w:name w:val="Título 8 Char"/>
    <w:basedOn w:val="Fontepargpadro"/>
    <w:link w:val="Ttulo8"/>
    <w:uiPriority w:val="9"/>
    <w:rsid w:val="00CE0895"/>
    <w:rPr>
      <w:rFonts w:ascii="Times New Roman" w:eastAsia="Times New Roman" w:hAnsi="Times New Roman" w:cs="Times New Roman"/>
      <w:kern w:val="0"/>
      <w:sz w:val="24"/>
      <w:szCs w:val="20"/>
      <w14:ligatures w14:val="none"/>
    </w:rPr>
  </w:style>
  <w:style w:type="character" w:customStyle="1" w:styleId="Ttulo9Char">
    <w:name w:val="Título 9 Char"/>
    <w:basedOn w:val="Fontepargpadro"/>
    <w:link w:val="Ttulo9"/>
    <w:uiPriority w:val="9"/>
    <w:rsid w:val="00CE0895"/>
    <w:rPr>
      <w:rFonts w:ascii="Times New Roman" w:eastAsia="Times New Roman" w:hAnsi="Times New Roman" w:cs="Times New Roman"/>
      <w:b/>
      <w:color w:val="000000"/>
      <w:kern w:val="0"/>
      <w:sz w:val="32"/>
      <w:szCs w:val="20"/>
      <w14:ligatures w14:val="none"/>
    </w:rPr>
  </w:style>
  <w:style w:type="paragraph" w:styleId="Corpodetexto2">
    <w:name w:val="Body Text 2"/>
    <w:basedOn w:val="Normal"/>
    <w:link w:val="Corpodetexto2Char"/>
    <w:rsid w:val="00CE0895"/>
    <w:pPr>
      <w:spacing w:after="0" w:line="240" w:lineRule="auto"/>
      <w:jc w:val="both"/>
    </w:pPr>
    <w:rPr>
      <w:rFonts w:ascii="Times New Roman" w:eastAsia="Times New Roman" w:hAnsi="Times New Roman" w:cs="Times New Roman"/>
      <w:sz w:val="28"/>
      <w:szCs w:val="20"/>
      <w:lang w:eastAsia="en-US"/>
      <w14:ligatures w14:val="none"/>
    </w:rPr>
  </w:style>
  <w:style w:type="character" w:customStyle="1" w:styleId="Corpodetexto2Char">
    <w:name w:val="Corpo de texto 2 Char"/>
    <w:basedOn w:val="Fontepargpadro"/>
    <w:link w:val="Corpodetexto2"/>
    <w:rsid w:val="00CE0895"/>
    <w:rPr>
      <w:rFonts w:ascii="Times New Roman" w:eastAsia="Times New Roman" w:hAnsi="Times New Roman" w:cs="Times New Roman"/>
      <w:kern w:val="0"/>
      <w:sz w:val="28"/>
      <w:szCs w:val="20"/>
      <w14:ligatures w14:val="none"/>
    </w:rPr>
  </w:style>
  <w:style w:type="paragraph" w:styleId="Recuodecorpodetexto">
    <w:name w:val="Body Text Indent"/>
    <w:basedOn w:val="Normal"/>
    <w:link w:val="RecuodecorpodetextoChar"/>
    <w:rsid w:val="00CE0895"/>
    <w:pPr>
      <w:tabs>
        <w:tab w:val="left" w:pos="-1440"/>
        <w:tab w:val="left" w:pos="-720"/>
      </w:tabs>
      <w:suppressAutoHyphens/>
      <w:spacing w:after="0" w:line="240" w:lineRule="auto"/>
      <w:ind w:firstLine="1985"/>
      <w:jc w:val="both"/>
    </w:pPr>
    <w:rPr>
      <w:rFonts w:ascii="Arial" w:eastAsia="Times New Roman" w:hAnsi="Arial" w:cs="Times New Roman"/>
      <w:spacing w:val="-3"/>
      <w:sz w:val="24"/>
      <w:szCs w:val="20"/>
      <w:lang w:eastAsia="en-US"/>
      <w14:ligatures w14:val="none"/>
    </w:rPr>
  </w:style>
  <w:style w:type="character" w:customStyle="1" w:styleId="RecuodecorpodetextoChar">
    <w:name w:val="Recuo de corpo de texto Char"/>
    <w:basedOn w:val="Fontepargpadro"/>
    <w:link w:val="Recuodecorpodetexto"/>
    <w:rsid w:val="00CE0895"/>
    <w:rPr>
      <w:rFonts w:ascii="Arial" w:eastAsia="Times New Roman" w:hAnsi="Arial" w:cs="Times New Roman"/>
      <w:spacing w:val="-3"/>
      <w:kern w:val="0"/>
      <w:sz w:val="24"/>
      <w:szCs w:val="20"/>
      <w14:ligatures w14:val="none"/>
    </w:rPr>
  </w:style>
  <w:style w:type="paragraph" w:styleId="Recuodecorpodetexto2">
    <w:name w:val="Body Text Indent 2"/>
    <w:basedOn w:val="Normal"/>
    <w:link w:val="Recuodecorpodetexto2Char"/>
    <w:rsid w:val="00CE0895"/>
    <w:pPr>
      <w:spacing w:after="0" w:line="240" w:lineRule="auto"/>
      <w:ind w:firstLine="1985"/>
      <w:jc w:val="both"/>
    </w:pPr>
    <w:rPr>
      <w:rFonts w:ascii="Arial" w:eastAsia="Times New Roman" w:hAnsi="Arial" w:cs="Times New Roman"/>
      <w:color w:val="000000"/>
      <w:sz w:val="20"/>
      <w:szCs w:val="20"/>
      <w:lang w:eastAsia="en-US"/>
      <w14:ligatures w14:val="none"/>
    </w:rPr>
  </w:style>
  <w:style w:type="character" w:customStyle="1" w:styleId="Recuodecorpodetexto2Char">
    <w:name w:val="Recuo de corpo de texto 2 Char"/>
    <w:basedOn w:val="Fontepargpadro"/>
    <w:link w:val="Recuodecorpodetexto2"/>
    <w:rsid w:val="00CE0895"/>
    <w:rPr>
      <w:rFonts w:ascii="Arial" w:eastAsia="Times New Roman" w:hAnsi="Arial" w:cs="Times New Roman"/>
      <w:color w:val="000000"/>
      <w:kern w:val="0"/>
      <w:sz w:val="20"/>
      <w:szCs w:val="20"/>
      <w14:ligatures w14:val="none"/>
    </w:rPr>
  </w:style>
  <w:style w:type="paragraph" w:customStyle="1" w:styleId="Corpodetexto21">
    <w:name w:val="Corpo de texto 21"/>
    <w:basedOn w:val="Normal"/>
    <w:rsid w:val="00CE0895"/>
    <w:pPr>
      <w:spacing w:after="0" w:line="240" w:lineRule="auto"/>
      <w:ind w:firstLine="851"/>
      <w:jc w:val="both"/>
    </w:pPr>
    <w:rPr>
      <w:rFonts w:ascii="Arial" w:eastAsia="Times New Roman" w:hAnsi="Arial" w:cs="Times New Roman"/>
      <w:szCs w:val="20"/>
      <w14:ligatures w14:val="none"/>
    </w:rPr>
  </w:style>
  <w:style w:type="paragraph" w:styleId="Ttulo">
    <w:name w:val="Title"/>
    <w:basedOn w:val="Normal"/>
    <w:link w:val="TtuloChar"/>
    <w:uiPriority w:val="99"/>
    <w:qFormat/>
    <w:rsid w:val="00CE0895"/>
    <w:pPr>
      <w:spacing w:after="0" w:line="240" w:lineRule="auto"/>
      <w:jc w:val="center"/>
    </w:pPr>
    <w:rPr>
      <w:rFonts w:ascii="Bookman Old Style" w:eastAsia="Times New Roman" w:hAnsi="Bookman Old Style" w:cs="Times New Roman"/>
      <w:b/>
      <w:color w:val="000000"/>
      <w:sz w:val="30"/>
      <w:szCs w:val="20"/>
      <w:lang w:eastAsia="en-US"/>
      <w14:ligatures w14:val="none"/>
    </w:rPr>
  </w:style>
  <w:style w:type="character" w:customStyle="1" w:styleId="TtuloChar">
    <w:name w:val="Título Char"/>
    <w:basedOn w:val="Fontepargpadro"/>
    <w:link w:val="Ttulo"/>
    <w:uiPriority w:val="99"/>
    <w:rsid w:val="00CE0895"/>
    <w:rPr>
      <w:rFonts w:ascii="Bookman Old Style" w:eastAsia="Times New Roman" w:hAnsi="Bookman Old Style" w:cs="Times New Roman"/>
      <w:b/>
      <w:color w:val="000000"/>
      <w:kern w:val="0"/>
      <w:sz w:val="30"/>
      <w:szCs w:val="20"/>
      <w14:ligatures w14:val="none"/>
    </w:rPr>
  </w:style>
  <w:style w:type="character" w:styleId="Nmerodepgina">
    <w:name w:val="page number"/>
    <w:rsid w:val="00CE0895"/>
  </w:style>
  <w:style w:type="paragraph" w:customStyle="1" w:styleId="BodyText22">
    <w:name w:val="Body Text 22"/>
    <w:basedOn w:val="Normal"/>
    <w:rsid w:val="00CE0895"/>
    <w:pPr>
      <w:spacing w:after="0" w:line="240" w:lineRule="auto"/>
      <w:jc w:val="both"/>
    </w:pPr>
    <w:rPr>
      <w:rFonts w:ascii="Bookman Old Style" w:eastAsia="Times New Roman" w:hAnsi="Bookman Old Style" w:cs="Times New Roman"/>
      <w:color w:val="000000"/>
      <w:sz w:val="28"/>
      <w:szCs w:val="20"/>
      <w14:ligatures w14:val="none"/>
    </w:rPr>
  </w:style>
  <w:style w:type="paragraph" w:styleId="Textoembloco">
    <w:name w:val="Block Text"/>
    <w:basedOn w:val="Normal"/>
    <w:uiPriority w:val="99"/>
    <w:rsid w:val="00CE0895"/>
    <w:pPr>
      <w:spacing w:after="0" w:line="240" w:lineRule="auto"/>
      <w:ind w:left="1701" w:right="3170"/>
      <w:jc w:val="both"/>
    </w:pPr>
    <w:rPr>
      <w:rFonts w:ascii="Times New Roman" w:eastAsia="Times New Roman" w:hAnsi="Times New Roman" w:cs="Times New Roman"/>
      <w:sz w:val="24"/>
      <w:szCs w:val="20"/>
      <w14:ligatures w14:val="none"/>
    </w:rPr>
  </w:style>
  <w:style w:type="paragraph" w:customStyle="1" w:styleId="WW-Corpodetexto3">
    <w:name w:val="WW-Corpo de texto 3"/>
    <w:basedOn w:val="Normal"/>
    <w:rsid w:val="00CE0895"/>
    <w:pPr>
      <w:suppressAutoHyphens/>
      <w:spacing w:after="120" w:line="240" w:lineRule="auto"/>
    </w:pPr>
    <w:rPr>
      <w:rFonts w:ascii="Times New Roman" w:eastAsia="Times New Roman" w:hAnsi="Times New Roman" w:cs="Times New Roman"/>
      <w:sz w:val="16"/>
      <w:szCs w:val="16"/>
      <w:lang w:eastAsia="ar-SA"/>
      <w14:ligatures w14:val="none"/>
    </w:rPr>
  </w:style>
  <w:style w:type="paragraph" w:customStyle="1" w:styleId="WW-Recuodecorpodetexto2">
    <w:name w:val="WW-Recuo de corpo de texto 2"/>
    <w:basedOn w:val="Normal"/>
    <w:rsid w:val="00CE0895"/>
    <w:pPr>
      <w:suppressAutoHyphens/>
      <w:spacing w:after="0" w:line="240" w:lineRule="auto"/>
      <w:ind w:left="2552" w:hanging="567"/>
      <w:jc w:val="both"/>
    </w:pPr>
    <w:rPr>
      <w:rFonts w:ascii="Times New Roman" w:eastAsia="Times New Roman" w:hAnsi="Times New Roman" w:cs="Times New Roman"/>
      <w:sz w:val="24"/>
      <w:szCs w:val="20"/>
      <w:lang w:eastAsia="ar-SA"/>
      <w14:ligatures w14:val="none"/>
    </w:rPr>
  </w:style>
  <w:style w:type="paragraph" w:customStyle="1" w:styleId="WW-Recuodecorpodetexto21">
    <w:name w:val="WW-Recuo de corpo de texto 21"/>
    <w:basedOn w:val="Normal"/>
    <w:rsid w:val="00CE0895"/>
    <w:pPr>
      <w:suppressAutoHyphens/>
      <w:spacing w:after="0" w:line="240" w:lineRule="auto"/>
      <w:ind w:firstLine="1418"/>
      <w:jc w:val="both"/>
    </w:pPr>
    <w:rPr>
      <w:rFonts w:ascii="Arial" w:eastAsia="Times New Roman" w:hAnsi="Arial" w:cs="Times New Roman"/>
      <w:sz w:val="24"/>
      <w:szCs w:val="20"/>
      <w:lang w:eastAsia="ar-SA"/>
      <w14:ligatures w14:val="none"/>
    </w:rPr>
  </w:style>
  <w:style w:type="paragraph" w:customStyle="1" w:styleId="parag-1">
    <w:name w:val="parag-1"/>
    <w:basedOn w:val="Normal"/>
    <w:rsid w:val="00CE0895"/>
    <w:pPr>
      <w:suppressAutoHyphens/>
      <w:spacing w:after="0" w:line="240" w:lineRule="auto"/>
      <w:jc w:val="both"/>
    </w:pPr>
    <w:rPr>
      <w:rFonts w:ascii="Times New Roman" w:eastAsia="Times New Roman" w:hAnsi="Times New Roman" w:cs="Times New Roman"/>
      <w:sz w:val="24"/>
      <w:szCs w:val="20"/>
      <w:lang w:eastAsia="ar-SA"/>
      <w14:ligatures w14:val="none"/>
    </w:rPr>
  </w:style>
  <w:style w:type="paragraph" w:customStyle="1" w:styleId="WW-Recuodecorpodetexto3">
    <w:name w:val="WW-Recuo de corpo de texto 3"/>
    <w:basedOn w:val="Normal"/>
    <w:rsid w:val="00CE0895"/>
    <w:pPr>
      <w:suppressAutoHyphens/>
      <w:spacing w:after="0" w:line="240" w:lineRule="auto"/>
      <w:ind w:left="1418"/>
      <w:jc w:val="both"/>
    </w:pPr>
    <w:rPr>
      <w:rFonts w:ascii="Times New Roman" w:eastAsia="Times New Roman" w:hAnsi="Times New Roman" w:cs="Times New Roman"/>
      <w:sz w:val="24"/>
      <w:szCs w:val="20"/>
      <w:lang w:eastAsia="ar-SA"/>
      <w14:ligatures w14:val="none"/>
    </w:rPr>
  </w:style>
  <w:style w:type="paragraph" w:customStyle="1" w:styleId="WW-Textoembloco">
    <w:name w:val="WW-Texto em bloco"/>
    <w:basedOn w:val="Normal"/>
    <w:rsid w:val="00CE0895"/>
    <w:pPr>
      <w:suppressAutoHyphens/>
      <w:spacing w:after="0" w:line="240" w:lineRule="auto"/>
      <w:ind w:left="1701" w:right="3170"/>
      <w:jc w:val="both"/>
    </w:pPr>
    <w:rPr>
      <w:rFonts w:ascii="Times New Roman" w:eastAsia="Times New Roman" w:hAnsi="Times New Roman" w:cs="Times New Roman"/>
      <w:sz w:val="24"/>
      <w:szCs w:val="20"/>
      <w:lang w:eastAsia="ar-SA"/>
      <w14:ligatures w14:val="none"/>
    </w:rPr>
  </w:style>
  <w:style w:type="paragraph" w:customStyle="1" w:styleId="WW-Corpodetexto2">
    <w:name w:val="WW-Corpo de texto 2"/>
    <w:basedOn w:val="Normal"/>
    <w:uiPriority w:val="99"/>
    <w:rsid w:val="00CE0895"/>
    <w:pPr>
      <w:tabs>
        <w:tab w:val="left" w:leader="underscore" w:pos="8789"/>
      </w:tabs>
      <w:suppressAutoHyphens/>
      <w:spacing w:after="0" w:line="240" w:lineRule="auto"/>
      <w:jc w:val="both"/>
    </w:pPr>
    <w:rPr>
      <w:rFonts w:ascii="Times New Roman" w:eastAsia="Times New Roman" w:hAnsi="Times New Roman" w:cs="Times New Roman"/>
      <w:sz w:val="24"/>
      <w:szCs w:val="20"/>
      <w:lang w:eastAsia="ar-SA"/>
      <w14:ligatures w14:val="none"/>
    </w:rPr>
  </w:style>
  <w:style w:type="paragraph" w:customStyle="1" w:styleId="Contedodatabela">
    <w:name w:val="Conteúdo da tabela"/>
    <w:basedOn w:val="Normal"/>
    <w:rsid w:val="00CE0895"/>
    <w:pPr>
      <w:suppressLineNumbers/>
      <w:suppressAutoHyphens/>
      <w:spacing w:after="0" w:line="240" w:lineRule="auto"/>
    </w:pPr>
    <w:rPr>
      <w:rFonts w:ascii="Times New Roman" w:eastAsia="Times New Roman" w:hAnsi="Times New Roman" w:cs="Times New Roman"/>
      <w:sz w:val="20"/>
      <w:szCs w:val="20"/>
      <w:lang w:eastAsia="ar-SA"/>
      <w14:ligatures w14:val="none"/>
    </w:rPr>
  </w:style>
  <w:style w:type="paragraph" w:customStyle="1" w:styleId="Ttulodatabela">
    <w:name w:val="Título da tabela"/>
    <w:basedOn w:val="Contedodatabela"/>
    <w:rsid w:val="00CE0895"/>
    <w:pPr>
      <w:jc w:val="center"/>
    </w:pPr>
    <w:rPr>
      <w:b/>
      <w:bCs/>
      <w:i/>
      <w:iCs/>
    </w:rPr>
  </w:style>
  <w:style w:type="paragraph" w:customStyle="1" w:styleId="WW-ContedodaTabela">
    <w:name w:val="WW-Conteúdo da Tabela"/>
    <w:basedOn w:val="Corpodetexto"/>
    <w:rsid w:val="00CE0895"/>
    <w:pPr>
      <w:suppressLineNumbers/>
      <w:suppressAutoHyphens/>
      <w:spacing w:after="0" w:line="240" w:lineRule="auto"/>
      <w:jc w:val="both"/>
    </w:pPr>
    <w:rPr>
      <w:rFonts w:ascii="Arial" w:eastAsia="Times New Roman" w:hAnsi="Arial" w:cs="Times New Roman"/>
      <w:sz w:val="24"/>
      <w:szCs w:val="20"/>
      <w:lang w:eastAsia="ar-SA"/>
      <w14:ligatures w14:val="none"/>
    </w:rPr>
  </w:style>
  <w:style w:type="paragraph" w:customStyle="1" w:styleId="WW-TtulodaTabela">
    <w:name w:val="WW-Título da Tabela"/>
    <w:basedOn w:val="WW-ContedodaTabela"/>
    <w:rsid w:val="00CE0895"/>
    <w:pPr>
      <w:jc w:val="center"/>
    </w:pPr>
    <w:rPr>
      <w:b/>
      <w:bCs/>
      <w:i/>
      <w:iCs/>
    </w:rPr>
  </w:style>
  <w:style w:type="character" w:customStyle="1" w:styleId="WW8Num49z0">
    <w:name w:val="WW8Num49z0"/>
    <w:rsid w:val="00CE0895"/>
    <w:rPr>
      <w:rFonts w:ascii="Times New Roman" w:hAnsi="Times New Roman"/>
    </w:rPr>
  </w:style>
  <w:style w:type="character" w:customStyle="1" w:styleId="TextodebaloChar">
    <w:name w:val="Texto de balão Char"/>
    <w:link w:val="Textodebalo"/>
    <w:uiPriority w:val="99"/>
    <w:rsid w:val="00CE0895"/>
    <w:rPr>
      <w:rFonts w:ascii="Tahoma" w:eastAsia="Times New Roman" w:hAnsi="Tahoma" w:cs="Tahoma"/>
      <w:sz w:val="16"/>
      <w:szCs w:val="16"/>
    </w:rPr>
  </w:style>
  <w:style w:type="paragraph" w:styleId="Textodebalo">
    <w:name w:val="Balloon Text"/>
    <w:basedOn w:val="Normal"/>
    <w:link w:val="TextodebaloChar"/>
    <w:uiPriority w:val="99"/>
    <w:rsid w:val="00CE0895"/>
    <w:rPr>
      <w:rFonts w:ascii="Tahoma" w:eastAsia="Times New Roman" w:hAnsi="Tahoma" w:cs="Tahoma"/>
      <w:kern w:val="2"/>
      <w:sz w:val="16"/>
      <w:szCs w:val="16"/>
      <w:lang w:eastAsia="en-US"/>
    </w:rPr>
  </w:style>
  <w:style w:type="character" w:customStyle="1" w:styleId="TextodebaloChar1">
    <w:name w:val="Texto de balão Char1"/>
    <w:basedOn w:val="Fontepargpadro"/>
    <w:uiPriority w:val="99"/>
    <w:semiHidden/>
    <w:rsid w:val="00CE0895"/>
    <w:rPr>
      <w:rFonts w:ascii="Segoe UI" w:eastAsia="Calibri" w:hAnsi="Segoe UI" w:cs="Segoe UI"/>
      <w:kern w:val="0"/>
      <w:sz w:val="18"/>
      <w:szCs w:val="18"/>
      <w:lang w:eastAsia="pt-BR"/>
    </w:rPr>
  </w:style>
  <w:style w:type="paragraph" w:customStyle="1" w:styleId="Estilo4">
    <w:name w:val="Estilo4"/>
    <w:basedOn w:val="Normal"/>
    <w:autoRedefine/>
    <w:rsid w:val="00CE0895"/>
    <w:pPr>
      <w:tabs>
        <w:tab w:val="num" w:pos="1440"/>
      </w:tabs>
      <w:ind w:left="1080" w:hanging="360"/>
      <w:jc w:val="both"/>
    </w:pPr>
    <w:rPr>
      <w:rFonts w:ascii="Arial" w:eastAsia="Times New Roman" w:hAnsi="Arial" w:cs="Arial"/>
      <w:sz w:val="20"/>
      <w:szCs w:val="20"/>
      <w:lang w:eastAsia="en-US"/>
      <w14:ligatures w14:val="none"/>
    </w:rPr>
  </w:style>
  <w:style w:type="paragraph" w:customStyle="1" w:styleId="Recuodecorpodetexto1">
    <w:name w:val="Recuo de corpo de texto1"/>
    <w:basedOn w:val="Normal"/>
    <w:link w:val="BodyTextIndentChar"/>
    <w:rsid w:val="00CE0895"/>
    <w:pPr>
      <w:numPr>
        <w:ilvl w:val="1"/>
        <w:numId w:val="16"/>
      </w:numPr>
      <w:tabs>
        <w:tab w:val="clear" w:pos="1440"/>
      </w:tabs>
      <w:spacing w:after="120"/>
      <w:ind w:left="283" w:firstLine="0"/>
    </w:pPr>
    <w:rPr>
      <w:rFonts w:eastAsia="Times New Roman" w:cs="Times New Roman"/>
      <w:lang w:eastAsia="en-US"/>
      <w14:ligatures w14:val="none"/>
    </w:rPr>
  </w:style>
  <w:style w:type="character" w:customStyle="1" w:styleId="BodyTextIndentChar">
    <w:name w:val="Body Text Indent Char"/>
    <w:link w:val="Recuodecorpodetexto1"/>
    <w:rsid w:val="00CE0895"/>
    <w:rPr>
      <w:rFonts w:ascii="Calibri" w:eastAsia="Times New Roman" w:hAnsi="Calibri" w:cs="Times New Roman"/>
      <w:kern w:val="0"/>
      <w14:ligatures w14:val="none"/>
    </w:rPr>
  </w:style>
  <w:style w:type="paragraph" w:customStyle="1" w:styleId="p2">
    <w:name w:val="p2"/>
    <w:basedOn w:val="Normal"/>
    <w:rsid w:val="00CE0895"/>
    <w:pPr>
      <w:widowControl w:val="0"/>
      <w:tabs>
        <w:tab w:val="left" w:pos="720"/>
      </w:tabs>
      <w:spacing w:line="280" w:lineRule="atLeast"/>
    </w:pPr>
    <w:rPr>
      <w:rFonts w:eastAsia="Times New Roman" w:cs="Times New Roman"/>
      <w:szCs w:val="20"/>
      <w:lang w:eastAsia="en-US"/>
      <w14:ligatures w14:val="none"/>
    </w:rPr>
  </w:style>
  <w:style w:type="paragraph" w:customStyle="1" w:styleId="Default">
    <w:name w:val="Default"/>
    <w:rsid w:val="00CE0895"/>
    <w:pPr>
      <w:autoSpaceDE w:val="0"/>
      <w:autoSpaceDN w:val="0"/>
      <w:adjustRightInd w:val="0"/>
      <w:spacing w:after="0" w:line="240" w:lineRule="auto"/>
    </w:pPr>
    <w:rPr>
      <w:rFonts w:ascii="Tahoma-Bold" w:eastAsia="Times New Roman" w:hAnsi="Tahoma-Bold" w:cs="Times New Roman"/>
      <w:kern w:val="0"/>
      <w:sz w:val="20"/>
      <w:szCs w:val="20"/>
      <w:lang w:eastAsia="pt-BR"/>
      <w14:ligatures w14:val="none"/>
    </w:rPr>
  </w:style>
  <w:style w:type="paragraph" w:customStyle="1" w:styleId="WW-Recuodecorpodetexto31">
    <w:name w:val="WW-Recuo de corpo de texto 31"/>
    <w:basedOn w:val="Normal"/>
    <w:uiPriority w:val="99"/>
    <w:rsid w:val="00CE0895"/>
    <w:pPr>
      <w:suppressAutoHyphens/>
      <w:spacing w:after="0" w:line="240" w:lineRule="auto"/>
      <w:ind w:firstLine="567"/>
      <w:jc w:val="both"/>
    </w:pPr>
    <w:rPr>
      <w:rFonts w:ascii="Arial" w:eastAsia="Times New Roman" w:hAnsi="Arial" w:cs="Times New Roman"/>
      <w:sz w:val="20"/>
      <w:szCs w:val="24"/>
      <w14:ligatures w14:val="none"/>
    </w:rPr>
  </w:style>
  <w:style w:type="paragraph" w:styleId="Lista">
    <w:name w:val="List"/>
    <w:basedOn w:val="Normal"/>
    <w:rsid w:val="00CE0895"/>
    <w:pPr>
      <w:suppressAutoHyphens/>
      <w:spacing w:after="0" w:line="240" w:lineRule="auto"/>
      <w:ind w:left="283" w:hanging="283"/>
    </w:pPr>
    <w:rPr>
      <w:rFonts w:ascii="Arial" w:eastAsia="Times New Roman" w:hAnsi="Arial" w:cs="Times New Roman"/>
      <w:sz w:val="24"/>
      <w:szCs w:val="20"/>
      <w:lang w:eastAsia="ar-SA"/>
      <w14:ligatures w14:val="none"/>
    </w:rPr>
  </w:style>
  <w:style w:type="paragraph" w:customStyle="1" w:styleId="style10">
    <w:name w:val="style10"/>
    <w:basedOn w:val="Normal"/>
    <w:rsid w:val="00CE0895"/>
    <w:pPr>
      <w:spacing w:before="100" w:beforeAutospacing="1" w:after="100" w:afterAutospacing="1" w:line="240" w:lineRule="auto"/>
    </w:pPr>
    <w:rPr>
      <w:rFonts w:ascii="Verdana" w:eastAsia="Times New Roman" w:hAnsi="Verdana" w:cs="Times New Roman"/>
      <w:sz w:val="17"/>
      <w:szCs w:val="17"/>
      <w14:ligatures w14:val="none"/>
    </w:rPr>
  </w:style>
  <w:style w:type="character" w:customStyle="1" w:styleId="style91">
    <w:name w:val="style91"/>
    <w:rsid w:val="00CE0895"/>
    <w:rPr>
      <w:rFonts w:ascii="Verdana" w:hAnsi="Verdana" w:cs="Times New Roman"/>
      <w:sz w:val="17"/>
      <w:szCs w:val="17"/>
    </w:rPr>
  </w:style>
  <w:style w:type="character" w:customStyle="1" w:styleId="textocur1">
    <w:name w:val="texto_cur1"/>
    <w:rsid w:val="00CE0895"/>
    <w:rPr>
      <w:rFonts w:ascii="Verdana" w:hAnsi="Verdana" w:cs="Verdana"/>
      <w:color w:val="000000"/>
      <w:sz w:val="14"/>
      <w:szCs w:val="14"/>
    </w:rPr>
  </w:style>
  <w:style w:type="paragraph" w:customStyle="1" w:styleId="Corpo">
    <w:name w:val="Corpo"/>
    <w:rsid w:val="00CE0895"/>
    <w:pPr>
      <w:widowControl w:val="0"/>
      <w:suppressAutoHyphens/>
      <w:spacing w:after="0" w:line="240" w:lineRule="auto"/>
      <w:jc w:val="both"/>
    </w:pPr>
    <w:rPr>
      <w:rFonts w:ascii="Arial" w:eastAsia="Times New Roman" w:hAnsi="Arial" w:cs="Times New Roman"/>
      <w:color w:val="000000"/>
      <w:kern w:val="0"/>
      <w:sz w:val="24"/>
      <w:szCs w:val="20"/>
      <w:lang w:eastAsia="ar-SA"/>
      <w14:ligatures w14:val="none"/>
    </w:rPr>
  </w:style>
  <w:style w:type="paragraph" w:customStyle="1" w:styleId="CAB12">
    <w:name w:val="CAB12"/>
    <w:rsid w:val="00CE0895"/>
    <w:pPr>
      <w:widowControl w:val="0"/>
      <w:spacing w:after="0" w:line="240" w:lineRule="auto"/>
      <w:ind w:left="144"/>
    </w:pPr>
    <w:rPr>
      <w:rFonts w:ascii="Times New Roman" w:eastAsia="Times New Roman" w:hAnsi="Times New Roman" w:cs="Times New Roman"/>
      <w:color w:val="000000"/>
      <w:kern w:val="0"/>
      <w:sz w:val="20"/>
      <w:szCs w:val="20"/>
      <w:lang w:eastAsia="pt-BR"/>
      <w14:ligatures w14:val="none"/>
    </w:rPr>
  </w:style>
  <w:style w:type="paragraph" w:customStyle="1" w:styleId="CAB15">
    <w:name w:val="CAB15"/>
    <w:rsid w:val="00CE0895"/>
    <w:pPr>
      <w:widowControl w:val="0"/>
      <w:spacing w:after="0" w:line="240" w:lineRule="auto"/>
      <w:ind w:left="144" w:right="2736"/>
    </w:pPr>
    <w:rPr>
      <w:rFonts w:ascii="Times New Roman" w:eastAsia="Times New Roman" w:hAnsi="Times New Roman" w:cs="Times New Roman"/>
      <w:color w:val="000000"/>
      <w:kern w:val="0"/>
      <w:sz w:val="16"/>
      <w:szCs w:val="20"/>
      <w:lang w:eastAsia="pt-BR"/>
      <w14:ligatures w14:val="none"/>
    </w:rPr>
  </w:style>
  <w:style w:type="paragraph" w:styleId="Lista2">
    <w:name w:val="List 2"/>
    <w:basedOn w:val="Normal"/>
    <w:rsid w:val="00CE0895"/>
    <w:pPr>
      <w:spacing w:after="0" w:line="240" w:lineRule="auto"/>
      <w:ind w:left="566" w:hanging="283"/>
    </w:pPr>
    <w:rPr>
      <w:rFonts w:ascii="Times New Roman" w:eastAsia="Times New Roman" w:hAnsi="Times New Roman" w:cs="Times New Roman"/>
      <w:sz w:val="20"/>
      <w:szCs w:val="20"/>
      <w:lang w:val="pt-PT"/>
      <w14:ligatures w14:val="none"/>
    </w:rPr>
  </w:style>
  <w:style w:type="paragraph" w:customStyle="1" w:styleId="Subitem-2">
    <w:name w:val="Subitem-2"/>
    <w:rsid w:val="00CE0895"/>
    <w:pPr>
      <w:keepLines/>
      <w:widowControl w:val="0"/>
      <w:tabs>
        <w:tab w:val="left" w:pos="8784"/>
      </w:tabs>
      <w:spacing w:before="240" w:after="0" w:line="240" w:lineRule="auto"/>
      <w:ind w:left="1560" w:hanging="851"/>
      <w:jc w:val="both"/>
    </w:pPr>
    <w:rPr>
      <w:rFonts w:ascii="Arial" w:eastAsia="Times New Roman" w:hAnsi="Arial" w:cs="Times New Roman"/>
      <w:color w:val="000000"/>
      <w:kern w:val="0"/>
      <w:sz w:val="24"/>
      <w:szCs w:val="20"/>
      <w:lang w:eastAsia="pt-BR"/>
      <w14:ligatures w14:val="none"/>
    </w:rPr>
  </w:style>
  <w:style w:type="paragraph" w:customStyle="1" w:styleId="Subitem-1">
    <w:name w:val="Subitem-1"/>
    <w:basedOn w:val="Normal"/>
    <w:rsid w:val="00CE0895"/>
    <w:pPr>
      <w:keepLines/>
      <w:widowControl w:val="0"/>
      <w:tabs>
        <w:tab w:val="left" w:pos="8784"/>
      </w:tabs>
      <w:spacing w:before="180" w:after="0" w:line="240" w:lineRule="auto"/>
      <w:ind w:left="709" w:hanging="709"/>
      <w:jc w:val="both"/>
    </w:pPr>
    <w:rPr>
      <w:rFonts w:ascii="Arial" w:eastAsia="Times New Roman" w:hAnsi="Arial" w:cs="Times New Roman"/>
      <w:color w:val="000000"/>
      <w:sz w:val="24"/>
      <w:szCs w:val="20"/>
      <w14:ligatures w14:val="none"/>
    </w:rPr>
  </w:style>
  <w:style w:type="paragraph" w:customStyle="1" w:styleId="TCTtuloCentralizado">
    <w:name w:val="TC TítuloCentralizado"/>
    <w:next w:val="SCSubttuloCentralizado"/>
    <w:rsid w:val="00CE0895"/>
    <w:pPr>
      <w:widowControl w:val="0"/>
      <w:spacing w:before="720" w:after="360" w:line="240" w:lineRule="auto"/>
      <w:jc w:val="center"/>
    </w:pPr>
    <w:rPr>
      <w:rFonts w:ascii="Times New Roman" w:eastAsia="Times New Roman" w:hAnsi="Times New Roman" w:cs="Times New Roman"/>
      <w:b/>
      <w:caps/>
      <w:color w:val="000000"/>
      <w:kern w:val="0"/>
      <w:sz w:val="36"/>
      <w:szCs w:val="20"/>
      <w:lang w:eastAsia="pt-BR"/>
      <w14:ligatures w14:val="none"/>
    </w:rPr>
  </w:style>
  <w:style w:type="paragraph" w:customStyle="1" w:styleId="SCSubttuloCentralizado">
    <w:name w:val="SC SubtítuloCentralizado"/>
    <w:next w:val="Normal"/>
    <w:rsid w:val="00CE0895"/>
    <w:pPr>
      <w:widowControl w:val="0"/>
      <w:spacing w:before="260" w:after="390" w:line="240" w:lineRule="auto"/>
      <w:jc w:val="center"/>
    </w:pPr>
    <w:rPr>
      <w:rFonts w:ascii="Times New Roman" w:eastAsia="Times New Roman" w:hAnsi="Times New Roman" w:cs="Times New Roman"/>
      <w:b/>
      <w:caps/>
      <w:color w:val="000000"/>
      <w:kern w:val="0"/>
      <w:sz w:val="26"/>
      <w:szCs w:val="20"/>
      <w:lang w:eastAsia="pt-BR"/>
      <w14:ligatures w14:val="none"/>
    </w:rPr>
  </w:style>
  <w:style w:type="paragraph" w:customStyle="1" w:styleId="A101665">
    <w:name w:val="_A101665"/>
    <w:rsid w:val="00CE0895"/>
    <w:pPr>
      <w:widowControl w:val="0"/>
      <w:spacing w:after="0" w:line="240" w:lineRule="auto"/>
      <w:ind w:left="2304" w:right="5040" w:hanging="864"/>
      <w:jc w:val="both"/>
    </w:pPr>
    <w:rPr>
      <w:rFonts w:ascii="Times New Roman" w:eastAsia="Times New Roman" w:hAnsi="Times New Roman" w:cs="Times New Roman"/>
      <w:color w:val="000000"/>
      <w:kern w:val="0"/>
      <w:sz w:val="24"/>
      <w:szCs w:val="20"/>
      <w:lang w:eastAsia="pt-BR"/>
      <w14:ligatures w14:val="none"/>
    </w:rPr>
  </w:style>
  <w:style w:type="paragraph" w:customStyle="1" w:styleId="SUBITEM">
    <w:name w:val="SUBITEM"/>
    <w:basedOn w:val="Normal"/>
    <w:rsid w:val="00CE0895"/>
    <w:pPr>
      <w:widowControl w:val="0"/>
      <w:spacing w:before="180" w:after="0" w:line="240" w:lineRule="auto"/>
      <w:ind w:left="993" w:hanging="709"/>
      <w:jc w:val="both"/>
    </w:pPr>
    <w:rPr>
      <w:rFonts w:ascii="Arial" w:eastAsia="Times New Roman" w:hAnsi="Arial" w:cs="Times New Roman"/>
      <w:sz w:val="26"/>
      <w:szCs w:val="20"/>
      <w:lang w:val="pt-PT"/>
      <w14:ligatures w14:val="none"/>
    </w:rPr>
  </w:style>
  <w:style w:type="paragraph" w:customStyle="1" w:styleId="tit3">
    <w:name w:val="tit_3"/>
    <w:basedOn w:val="Normal"/>
    <w:rsid w:val="00CE0895"/>
    <w:pPr>
      <w:spacing w:before="180" w:after="0" w:line="240" w:lineRule="auto"/>
      <w:ind w:left="1701" w:hanging="992"/>
      <w:jc w:val="both"/>
    </w:pPr>
    <w:rPr>
      <w:rFonts w:ascii="Courier New" w:eastAsia="Times New Roman" w:hAnsi="Courier New" w:cs="Times New Roman"/>
      <w:sz w:val="24"/>
      <w:szCs w:val="20"/>
      <w14:ligatures w14:val="none"/>
    </w:rPr>
  </w:style>
  <w:style w:type="paragraph" w:customStyle="1" w:styleId="SUBITEM1">
    <w:name w:val="SUBITEM1"/>
    <w:basedOn w:val="texto1"/>
    <w:rsid w:val="00CE0895"/>
    <w:pPr>
      <w:ind w:left="567" w:hanging="567"/>
    </w:pPr>
  </w:style>
  <w:style w:type="paragraph" w:customStyle="1" w:styleId="texto1">
    <w:name w:val="texto1"/>
    <w:basedOn w:val="Normal"/>
    <w:uiPriority w:val="99"/>
    <w:rsid w:val="00CE0895"/>
    <w:pPr>
      <w:spacing w:before="120" w:after="0" w:line="240" w:lineRule="auto"/>
      <w:ind w:firstLine="1701"/>
      <w:jc w:val="both"/>
    </w:pPr>
    <w:rPr>
      <w:rFonts w:ascii="Arial" w:eastAsia="Times New Roman" w:hAnsi="Arial" w:cs="Times New Roman"/>
      <w:szCs w:val="20"/>
      <w:lang w:val="pt-PT"/>
      <w14:ligatures w14:val="none"/>
    </w:rPr>
  </w:style>
  <w:style w:type="paragraph" w:customStyle="1" w:styleId="A030370">
    <w:name w:val="_A030370"/>
    <w:rsid w:val="00CE0895"/>
    <w:pPr>
      <w:widowControl w:val="0"/>
      <w:spacing w:after="0" w:line="240" w:lineRule="auto"/>
      <w:ind w:left="432" w:right="5328"/>
      <w:jc w:val="both"/>
    </w:pPr>
    <w:rPr>
      <w:rFonts w:ascii="Times New Roman" w:eastAsia="Times New Roman" w:hAnsi="Times New Roman" w:cs="Times New Roman"/>
      <w:color w:val="000000"/>
      <w:kern w:val="0"/>
      <w:sz w:val="24"/>
      <w:szCs w:val="20"/>
      <w:lang w:eastAsia="pt-BR"/>
      <w14:ligatures w14:val="none"/>
    </w:rPr>
  </w:style>
  <w:style w:type="paragraph" w:customStyle="1" w:styleId="SUBITEM2">
    <w:name w:val="SUBITEM2"/>
    <w:basedOn w:val="Normal"/>
    <w:rsid w:val="00CE0895"/>
    <w:pPr>
      <w:widowControl w:val="0"/>
      <w:spacing w:before="180" w:after="0" w:line="240" w:lineRule="auto"/>
      <w:ind w:left="1418" w:hanging="851"/>
      <w:jc w:val="both"/>
    </w:pPr>
    <w:rPr>
      <w:rFonts w:ascii="Arial" w:eastAsia="Times New Roman" w:hAnsi="Arial" w:cs="Times New Roman"/>
      <w:szCs w:val="20"/>
      <w:lang w:val="pt-PT"/>
      <w14:ligatures w14:val="none"/>
    </w:rPr>
  </w:style>
  <w:style w:type="paragraph" w:customStyle="1" w:styleId="A011770">
    <w:name w:val="_A011770"/>
    <w:rsid w:val="00CE0895"/>
    <w:pPr>
      <w:widowControl w:val="0"/>
      <w:spacing w:after="0" w:line="240" w:lineRule="auto"/>
      <w:ind w:left="2448" w:right="5328" w:hanging="2304"/>
      <w:jc w:val="both"/>
    </w:pPr>
    <w:rPr>
      <w:rFonts w:ascii="Times New Roman" w:eastAsia="Times New Roman" w:hAnsi="Times New Roman" w:cs="Times New Roman"/>
      <w:color w:val="000000"/>
      <w:kern w:val="0"/>
      <w:sz w:val="24"/>
      <w:szCs w:val="20"/>
      <w:lang w:eastAsia="pt-BR"/>
      <w14:ligatures w14:val="none"/>
    </w:rPr>
  </w:style>
  <w:style w:type="paragraph" w:customStyle="1" w:styleId="marc-1">
    <w:name w:val="marc-1"/>
    <w:basedOn w:val="Normal"/>
    <w:rsid w:val="00CE0895"/>
    <w:pPr>
      <w:keepLines/>
      <w:widowControl w:val="0"/>
      <w:tabs>
        <w:tab w:val="left" w:pos="8784"/>
      </w:tabs>
      <w:spacing w:before="120" w:after="0" w:line="240" w:lineRule="auto"/>
      <w:ind w:left="993" w:hanging="284"/>
      <w:jc w:val="both"/>
    </w:pPr>
    <w:rPr>
      <w:rFonts w:ascii="Arial" w:eastAsia="Times New Roman" w:hAnsi="Arial" w:cs="Times New Roman"/>
      <w:color w:val="000000"/>
      <w:sz w:val="24"/>
      <w:szCs w:val="20"/>
      <w14:ligatures w14:val="none"/>
    </w:rPr>
  </w:style>
  <w:style w:type="paragraph" w:customStyle="1" w:styleId="marc1">
    <w:name w:val="marc_1"/>
    <w:basedOn w:val="Normal"/>
    <w:rsid w:val="00CE0895"/>
    <w:pPr>
      <w:spacing w:before="180" w:after="0" w:line="240" w:lineRule="auto"/>
      <w:ind w:left="1134" w:hanging="431"/>
      <w:jc w:val="both"/>
    </w:pPr>
    <w:rPr>
      <w:rFonts w:ascii="Courier New" w:eastAsia="Times New Roman" w:hAnsi="Courier New" w:cs="Times New Roman"/>
      <w:sz w:val="24"/>
      <w:szCs w:val="20"/>
      <w14:ligatures w14:val="none"/>
    </w:rPr>
  </w:style>
  <w:style w:type="paragraph" w:customStyle="1" w:styleId="ITEM10">
    <w:name w:val="ITEM10"/>
    <w:rsid w:val="00CE0895"/>
    <w:pPr>
      <w:spacing w:after="0" w:line="240" w:lineRule="auto"/>
      <w:ind w:left="144" w:right="2736"/>
      <w:jc w:val="both"/>
    </w:pPr>
    <w:rPr>
      <w:rFonts w:ascii="Times New Roman" w:eastAsia="Times New Roman" w:hAnsi="Times New Roman" w:cs="Times New Roman"/>
      <w:color w:val="000000"/>
      <w:kern w:val="0"/>
      <w:sz w:val="24"/>
      <w:szCs w:val="20"/>
      <w:lang w:eastAsia="pt-BR"/>
      <w14:ligatures w14:val="none"/>
    </w:rPr>
  </w:style>
  <w:style w:type="paragraph" w:styleId="TextosemFormatao">
    <w:name w:val="Plain Text"/>
    <w:basedOn w:val="Normal"/>
    <w:link w:val="TextosemFormataoChar"/>
    <w:rsid w:val="00CE0895"/>
    <w:pPr>
      <w:spacing w:after="0" w:line="240" w:lineRule="auto"/>
    </w:pPr>
    <w:rPr>
      <w:rFonts w:ascii="Courier New" w:eastAsia="Times New Roman" w:hAnsi="Courier New" w:cs="Times New Roman"/>
      <w:sz w:val="20"/>
      <w:szCs w:val="20"/>
      <w:lang w:eastAsia="en-US"/>
      <w14:ligatures w14:val="none"/>
    </w:rPr>
  </w:style>
  <w:style w:type="character" w:customStyle="1" w:styleId="TextosemFormataoChar">
    <w:name w:val="Texto sem Formatação Char"/>
    <w:basedOn w:val="Fontepargpadro"/>
    <w:link w:val="TextosemFormatao"/>
    <w:rsid w:val="00CE0895"/>
    <w:rPr>
      <w:rFonts w:ascii="Courier New" w:eastAsia="Times New Roman" w:hAnsi="Courier New" w:cs="Times New Roman"/>
      <w:kern w:val="0"/>
      <w:sz w:val="20"/>
      <w:szCs w:val="20"/>
      <w14:ligatures w14:val="none"/>
    </w:rPr>
  </w:style>
  <w:style w:type="character" w:customStyle="1" w:styleId="HTMLMarkup">
    <w:name w:val="HTML Markup"/>
    <w:rsid w:val="00CE0895"/>
    <w:rPr>
      <w:vanish/>
      <w:color w:val="FF0000"/>
    </w:rPr>
  </w:style>
  <w:style w:type="paragraph" w:customStyle="1" w:styleId="H6">
    <w:name w:val="H6"/>
    <w:basedOn w:val="Normal"/>
    <w:next w:val="Normal"/>
    <w:rsid w:val="00CE0895"/>
    <w:pPr>
      <w:keepNext/>
      <w:widowControl w:val="0"/>
      <w:spacing w:before="100" w:after="100" w:line="240" w:lineRule="auto"/>
      <w:outlineLvl w:val="6"/>
    </w:pPr>
    <w:rPr>
      <w:rFonts w:ascii="Times New Roman" w:eastAsia="Times New Roman" w:hAnsi="Times New Roman" w:cs="Times New Roman"/>
      <w:b/>
      <w:snapToGrid w:val="0"/>
      <w:sz w:val="16"/>
      <w:szCs w:val="20"/>
      <w14:ligatures w14:val="none"/>
    </w:rPr>
  </w:style>
  <w:style w:type="paragraph" w:customStyle="1" w:styleId="DefinitionTerm">
    <w:name w:val="Definition Term"/>
    <w:basedOn w:val="Normal"/>
    <w:next w:val="DefinitionList"/>
    <w:rsid w:val="00CE0895"/>
    <w:pPr>
      <w:widowControl w:val="0"/>
      <w:spacing w:after="0" w:line="240" w:lineRule="auto"/>
    </w:pPr>
    <w:rPr>
      <w:rFonts w:ascii="Times New Roman" w:eastAsia="Times New Roman" w:hAnsi="Times New Roman" w:cs="Times New Roman"/>
      <w:snapToGrid w:val="0"/>
      <w:sz w:val="24"/>
      <w:szCs w:val="20"/>
      <w14:ligatures w14:val="none"/>
    </w:rPr>
  </w:style>
  <w:style w:type="paragraph" w:customStyle="1" w:styleId="DefinitionList">
    <w:name w:val="Definition List"/>
    <w:basedOn w:val="Normal"/>
    <w:next w:val="DefinitionTerm"/>
    <w:rsid w:val="00CE0895"/>
    <w:pPr>
      <w:widowControl w:val="0"/>
      <w:spacing w:after="0" w:line="240" w:lineRule="auto"/>
      <w:ind w:left="360"/>
    </w:pPr>
    <w:rPr>
      <w:rFonts w:ascii="Times New Roman" w:eastAsia="Times New Roman" w:hAnsi="Times New Roman" w:cs="Times New Roman"/>
      <w:snapToGrid w:val="0"/>
      <w:sz w:val="24"/>
      <w:szCs w:val="20"/>
      <w14:ligatures w14:val="none"/>
    </w:rPr>
  </w:style>
  <w:style w:type="character" w:customStyle="1" w:styleId="Definition">
    <w:name w:val="Definition"/>
    <w:rsid w:val="00CE0895"/>
    <w:rPr>
      <w:i/>
    </w:rPr>
  </w:style>
  <w:style w:type="paragraph" w:customStyle="1" w:styleId="H1">
    <w:name w:val="H1"/>
    <w:basedOn w:val="Normal"/>
    <w:next w:val="Normal"/>
    <w:rsid w:val="00CE0895"/>
    <w:pPr>
      <w:keepNext/>
      <w:widowControl w:val="0"/>
      <w:spacing w:before="100" w:after="100" w:line="240" w:lineRule="auto"/>
      <w:outlineLvl w:val="1"/>
    </w:pPr>
    <w:rPr>
      <w:rFonts w:ascii="Times New Roman" w:eastAsia="Times New Roman" w:hAnsi="Times New Roman" w:cs="Times New Roman"/>
      <w:b/>
      <w:snapToGrid w:val="0"/>
      <w:kern w:val="36"/>
      <w:sz w:val="48"/>
      <w:szCs w:val="20"/>
      <w14:ligatures w14:val="none"/>
    </w:rPr>
  </w:style>
  <w:style w:type="paragraph" w:customStyle="1" w:styleId="H2">
    <w:name w:val="H2"/>
    <w:basedOn w:val="Normal"/>
    <w:next w:val="Normal"/>
    <w:rsid w:val="00CE0895"/>
    <w:pPr>
      <w:keepNext/>
      <w:widowControl w:val="0"/>
      <w:spacing w:before="100" w:after="100" w:line="240" w:lineRule="auto"/>
      <w:outlineLvl w:val="2"/>
    </w:pPr>
    <w:rPr>
      <w:rFonts w:ascii="Times New Roman" w:eastAsia="Times New Roman" w:hAnsi="Times New Roman" w:cs="Times New Roman"/>
      <w:b/>
      <w:snapToGrid w:val="0"/>
      <w:sz w:val="36"/>
      <w:szCs w:val="20"/>
      <w14:ligatures w14:val="none"/>
    </w:rPr>
  </w:style>
  <w:style w:type="paragraph" w:customStyle="1" w:styleId="H3">
    <w:name w:val="H3"/>
    <w:basedOn w:val="Normal"/>
    <w:next w:val="Normal"/>
    <w:rsid w:val="00CE0895"/>
    <w:pPr>
      <w:keepNext/>
      <w:widowControl w:val="0"/>
      <w:spacing w:before="100" w:after="100" w:line="240" w:lineRule="auto"/>
      <w:outlineLvl w:val="3"/>
    </w:pPr>
    <w:rPr>
      <w:rFonts w:ascii="Times New Roman" w:eastAsia="Times New Roman" w:hAnsi="Times New Roman" w:cs="Times New Roman"/>
      <w:b/>
      <w:snapToGrid w:val="0"/>
      <w:sz w:val="28"/>
      <w:szCs w:val="20"/>
      <w14:ligatures w14:val="none"/>
    </w:rPr>
  </w:style>
  <w:style w:type="paragraph" w:customStyle="1" w:styleId="H4">
    <w:name w:val="H4"/>
    <w:basedOn w:val="Normal"/>
    <w:next w:val="Normal"/>
    <w:rsid w:val="00CE0895"/>
    <w:pPr>
      <w:keepNext/>
      <w:widowControl w:val="0"/>
      <w:spacing w:before="100" w:after="100" w:line="240" w:lineRule="auto"/>
      <w:outlineLvl w:val="4"/>
    </w:pPr>
    <w:rPr>
      <w:rFonts w:ascii="Times New Roman" w:eastAsia="Times New Roman" w:hAnsi="Times New Roman" w:cs="Times New Roman"/>
      <w:b/>
      <w:snapToGrid w:val="0"/>
      <w:sz w:val="24"/>
      <w:szCs w:val="20"/>
      <w14:ligatures w14:val="none"/>
    </w:rPr>
  </w:style>
  <w:style w:type="paragraph" w:customStyle="1" w:styleId="H5">
    <w:name w:val="H5"/>
    <w:basedOn w:val="Normal"/>
    <w:next w:val="Normal"/>
    <w:rsid w:val="00CE0895"/>
    <w:pPr>
      <w:keepNext/>
      <w:widowControl w:val="0"/>
      <w:spacing w:before="100" w:after="100" w:line="240" w:lineRule="auto"/>
      <w:outlineLvl w:val="5"/>
    </w:pPr>
    <w:rPr>
      <w:rFonts w:ascii="Times New Roman" w:eastAsia="Times New Roman" w:hAnsi="Times New Roman" w:cs="Times New Roman"/>
      <w:b/>
      <w:snapToGrid w:val="0"/>
      <w:sz w:val="20"/>
      <w:szCs w:val="20"/>
      <w14:ligatures w14:val="none"/>
    </w:rPr>
  </w:style>
  <w:style w:type="paragraph" w:customStyle="1" w:styleId="Address">
    <w:name w:val="Address"/>
    <w:basedOn w:val="Normal"/>
    <w:next w:val="Normal"/>
    <w:rsid w:val="00CE0895"/>
    <w:pPr>
      <w:widowControl w:val="0"/>
      <w:spacing w:after="0" w:line="240" w:lineRule="auto"/>
    </w:pPr>
    <w:rPr>
      <w:rFonts w:ascii="Times New Roman" w:eastAsia="Times New Roman" w:hAnsi="Times New Roman" w:cs="Times New Roman"/>
      <w:i/>
      <w:snapToGrid w:val="0"/>
      <w:sz w:val="24"/>
      <w:szCs w:val="20"/>
      <w14:ligatures w14:val="none"/>
    </w:rPr>
  </w:style>
  <w:style w:type="paragraph" w:customStyle="1" w:styleId="Blockquote">
    <w:name w:val="Blockquote"/>
    <w:basedOn w:val="Normal"/>
    <w:rsid w:val="00CE0895"/>
    <w:pPr>
      <w:widowControl w:val="0"/>
      <w:spacing w:before="100" w:after="100" w:line="240" w:lineRule="auto"/>
      <w:ind w:left="360" w:right="360"/>
    </w:pPr>
    <w:rPr>
      <w:rFonts w:ascii="Times New Roman" w:eastAsia="Times New Roman" w:hAnsi="Times New Roman" w:cs="Times New Roman"/>
      <w:snapToGrid w:val="0"/>
      <w:sz w:val="24"/>
      <w:szCs w:val="20"/>
      <w14:ligatures w14:val="none"/>
    </w:rPr>
  </w:style>
  <w:style w:type="character" w:customStyle="1" w:styleId="CITE">
    <w:name w:val="CITE"/>
    <w:rsid w:val="00CE0895"/>
    <w:rPr>
      <w:i/>
    </w:rPr>
  </w:style>
  <w:style w:type="character" w:customStyle="1" w:styleId="CODE">
    <w:name w:val="CODE"/>
    <w:rsid w:val="00CE0895"/>
    <w:rPr>
      <w:rFonts w:ascii="Courier New" w:hAnsi="Courier New"/>
      <w:sz w:val="20"/>
    </w:rPr>
  </w:style>
  <w:style w:type="character" w:customStyle="1" w:styleId="Keyboard">
    <w:name w:val="Keyboard"/>
    <w:rsid w:val="00CE0895"/>
    <w:rPr>
      <w:rFonts w:ascii="Courier New" w:hAnsi="Courier New"/>
      <w:b/>
      <w:sz w:val="20"/>
    </w:rPr>
  </w:style>
  <w:style w:type="paragraph" w:customStyle="1" w:styleId="Preformatted">
    <w:name w:val="Preformatted"/>
    <w:basedOn w:val="Normal"/>
    <w:rsid w:val="00CE089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14:ligatures w14:val="none"/>
    </w:rPr>
  </w:style>
  <w:style w:type="paragraph" w:customStyle="1" w:styleId="z-BottomofForm">
    <w:name w:val="z-Bottom of Form"/>
    <w:next w:val="Normal"/>
    <w:hidden/>
    <w:rsid w:val="00CE0895"/>
    <w:pPr>
      <w:widowControl w:val="0"/>
      <w:pBdr>
        <w:top w:val="double" w:sz="2" w:space="0" w:color="000000"/>
      </w:pBdr>
      <w:spacing w:after="0" w:line="240" w:lineRule="auto"/>
      <w:jc w:val="center"/>
    </w:pPr>
    <w:rPr>
      <w:rFonts w:ascii="Arial" w:eastAsia="Times New Roman" w:hAnsi="Arial" w:cs="Times New Roman"/>
      <w:snapToGrid w:val="0"/>
      <w:vanish/>
      <w:kern w:val="0"/>
      <w:sz w:val="16"/>
      <w:szCs w:val="20"/>
      <w:lang w:eastAsia="pt-BR"/>
      <w14:ligatures w14:val="none"/>
    </w:rPr>
  </w:style>
  <w:style w:type="paragraph" w:customStyle="1" w:styleId="z-TopofForm">
    <w:name w:val="z-Top of Form"/>
    <w:next w:val="Normal"/>
    <w:hidden/>
    <w:rsid w:val="00CE0895"/>
    <w:pPr>
      <w:widowControl w:val="0"/>
      <w:pBdr>
        <w:bottom w:val="double" w:sz="2" w:space="0" w:color="000000"/>
      </w:pBdr>
      <w:spacing w:after="0" w:line="240" w:lineRule="auto"/>
      <w:jc w:val="center"/>
    </w:pPr>
    <w:rPr>
      <w:rFonts w:ascii="Arial" w:eastAsia="Times New Roman" w:hAnsi="Arial" w:cs="Times New Roman"/>
      <w:snapToGrid w:val="0"/>
      <w:vanish/>
      <w:kern w:val="0"/>
      <w:sz w:val="16"/>
      <w:szCs w:val="20"/>
      <w:lang w:eastAsia="pt-BR"/>
      <w14:ligatures w14:val="none"/>
    </w:rPr>
  </w:style>
  <w:style w:type="character" w:customStyle="1" w:styleId="Sample">
    <w:name w:val="Sample"/>
    <w:rsid w:val="00CE0895"/>
    <w:rPr>
      <w:rFonts w:ascii="Courier New" w:hAnsi="Courier New"/>
    </w:rPr>
  </w:style>
  <w:style w:type="character" w:customStyle="1" w:styleId="Typewriter">
    <w:name w:val="Typewriter"/>
    <w:rsid w:val="00CE0895"/>
    <w:rPr>
      <w:rFonts w:ascii="Courier New" w:hAnsi="Courier New"/>
      <w:sz w:val="20"/>
    </w:rPr>
  </w:style>
  <w:style w:type="character" w:customStyle="1" w:styleId="Variable">
    <w:name w:val="Variable"/>
    <w:rsid w:val="00CE0895"/>
    <w:rPr>
      <w:i/>
    </w:rPr>
  </w:style>
  <w:style w:type="character" w:customStyle="1" w:styleId="Comment">
    <w:name w:val="Comment"/>
    <w:rsid w:val="00CE0895"/>
    <w:rPr>
      <w:vanish/>
    </w:rPr>
  </w:style>
  <w:style w:type="paragraph" w:customStyle="1" w:styleId="Corpodetexto31">
    <w:name w:val="Corpo de texto 31"/>
    <w:basedOn w:val="Normal"/>
    <w:uiPriority w:val="99"/>
    <w:rsid w:val="00CE0895"/>
    <w:pPr>
      <w:widowControl w:val="0"/>
      <w:suppressAutoHyphens/>
      <w:spacing w:before="240" w:after="0" w:line="240" w:lineRule="auto"/>
      <w:jc w:val="both"/>
    </w:pPr>
    <w:rPr>
      <w:rFonts w:ascii="Arial" w:eastAsia="Times New Roman" w:hAnsi="Arial" w:cs="Times New Roman"/>
      <w:sz w:val="24"/>
      <w:szCs w:val="20"/>
      <w:lang w:eastAsia="ar-SA"/>
      <w14:ligatures w14:val="none"/>
    </w:rPr>
  </w:style>
  <w:style w:type="paragraph" w:customStyle="1" w:styleId="Recuodecorpodetexto21">
    <w:name w:val="Recuo de corpo de texto 21"/>
    <w:basedOn w:val="Normal"/>
    <w:rsid w:val="00CE0895"/>
    <w:pPr>
      <w:suppressAutoHyphens/>
      <w:spacing w:after="0" w:line="240" w:lineRule="auto"/>
      <w:ind w:left="3828"/>
      <w:jc w:val="both"/>
    </w:pPr>
    <w:rPr>
      <w:rFonts w:ascii="Arial" w:eastAsia="Times New Roman" w:hAnsi="Arial" w:cs="Times New Roman"/>
      <w:b/>
      <w:color w:val="000000"/>
      <w:szCs w:val="20"/>
      <w:lang w:eastAsia="ar-SA"/>
      <w14:ligatures w14:val="none"/>
    </w:rPr>
  </w:style>
  <w:style w:type="paragraph" w:customStyle="1" w:styleId="Textoembloco1">
    <w:name w:val="Texto em bloco1"/>
    <w:basedOn w:val="Normal"/>
    <w:rsid w:val="00CE0895"/>
    <w:pPr>
      <w:suppressAutoHyphens/>
      <w:spacing w:after="0" w:line="240" w:lineRule="auto"/>
      <w:ind w:left="3402" w:right="23"/>
      <w:jc w:val="both"/>
    </w:pPr>
    <w:rPr>
      <w:rFonts w:ascii="Times New Roman" w:eastAsia="Times New Roman" w:hAnsi="Times New Roman" w:cs="Times New Roman"/>
      <w:b/>
      <w:szCs w:val="20"/>
      <w:lang w:eastAsia="ar-SA"/>
      <w14:ligatures w14:val="none"/>
    </w:rPr>
  </w:style>
  <w:style w:type="paragraph" w:customStyle="1" w:styleId="p41">
    <w:name w:val="p41"/>
    <w:basedOn w:val="Normal"/>
    <w:rsid w:val="00CE0895"/>
    <w:pPr>
      <w:widowControl w:val="0"/>
      <w:tabs>
        <w:tab w:val="left" w:pos="660"/>
        <w:tab w:val="left" w:pos="1120"/>
      </w:tabs>
      <w:suppressAutoHyphens/>
      <w:spacing w:after="0" w:line="280" w:lineRule="atLeast"/>
      <w:ind w:left="1440" w:firstLine="720"/>
      <w:jc w:val="both"/>
    </w:pPr>
    <w:rPr>
      <w:rFonts w:ascii="Times New Roman" w:eastAsia="Times New Roman" w:hAnsi="Times New Roman" w:cs="Times New Roman"/>
      <w:sz w:val="24"/>
      <w:szCs w:val="20"/>
      <w:lang w:eastAsia="ar-SA"/>
      <w14:ligatures w14:val="none"/>
    </w:rPr>
  </w:style>
  <w:style w:type="paragraph" w:customStyle="1" w:styleId="Recuodecorpodetexto31">
    <w:name w:val="Recuo de corpo de texto 31"/>
    <w:basedOn w:val="Normal"/>
    <w:rsid w:val="00CE0895"/>
    <w:pPr>
      <w:suppressAutoHyphens/>
      <w:spacing w:after="120" w:line="240" w:lineRule="auto"/>
      <w:ind w:left="283"/>
    </w:pPr>
    <w:rPr>
      <w:rFonts w:ascii="Times New Roman" w:eastAsia="Times New Roman" w:hAnsi="Times New Roman" w:cs="Times New Roman"/>
      <w:sz w:val="16"/>
      <w:szCs w:val="16"/>
      <w:lang w:eastAsia="en-US"/>
      <w14:ligatures w14:val="none"/>
    </w:rPr>
  </w:style>
  <w:style w:type="paragraph" w:customStyle="1" w:styleId="Corpodetexto211">
    <w:name w:val="Corpo de texto 211"/>
    <w:basedOn w:val="Normal"/>
    <w:uiPriority w:val="99"/>
    <w:rsid w:val="00CE0895"/>
    <w:pPr>
      <w:suppressAutoHyphens/>
      <w:spacing w:after="0" w:line="360" w:lineRule="auto"/>
      <w:jc w:val="both"/>
    </w:pPr>
    <w:rPr>
      <w:rFonts w:ascii="Courier New" w:eastAsia="Times New Roman" w:hAnsi="Courier New" w:cs="Times New Roman"/>
      <w:color w:val="000000"/>
      <w:szCs w:val="20"/>
      <w:lang w:eastAsia="en-US"/>
      <w14:ligatures w14:val="none"/>
    </w:rPr>
  </w:style>
  <w:style w:type="paragraph" w:customStyle="1" w:styleId="contrato">
    <w:name w:val="contrato"/>
    <w:basedOn w:val="Normal"/>
    <w:rsid w:val="00CE0895"/>
    <w:pPr>
      <w:spacing w:after="0" w:line="240" w:lineRule="auto"/>
      <w:jc w:val="both"/>
    </w:pPr>
    <w:rPr>
      <w:rFonts w:ascii="Arial" w:eastAsia="Times New Roman" w:hAnsi="Arial" w:cs="Times New Roman"/>
      <w:szCs w:val="20"/>
      <w:lang w:val="pt-PT" w:eastAsia="ar-SA"/>
      <w14:ligatures w14:val="none"/>
    </w:rPr>
  </w:style>
  <w:style w:type="character" w:customStyle="1" w:styleId="consultalista1">
    <w:name w:val="consultalista1"/>
    <w:rsid w:val="00CE0895"/>
  </w:style>
  <w:style w:type="character" w:customStyle="1" w:styleId="pp-headline-item">
    <w:name w:val="pp-headline-item"/>
    <w:rsid w:val="00CE0895"/>
  </w:style>
  <w:style w:type="character" w:customStyle="1" w:styleId="telephone">
    <w:name w:val="telephone"/>
    <w:rsid w:val="00CE0895"/>
  </w:style>
  <w:style w:type="character" w:customStyle="1" w:styleId="pp-place-title">
    <w:name w:val="pp-place-title"/>
    <w:rsid w:val="00CE0895"/>
  </w:style>
  <w:style w:type="character" w:customStyle="1" w:styleId="apple-converted-space">
    <w:name w:val="apple-converted-space"/>
    <w:rsid w:val="00CE0895"/>
  </w:style>
  <w:style w:type="paragraph" w:customStyle="1" w:styleId="WW-ContedodaTabela11111111111111111111">
    <w:name w:val="WW-Conteúdo da Tabela11111111111111111111"/>
    <w:basedOn w:val="Corpodetexto"/>
    <w:rsid w:val="00CE0895"/>
    <w:pPr>
      <w:suppressLineNumbers/>
      <w:suppressAutoHyphens/>
      <w:spacing w:after="0" w:line="240" w:lineRule="auto"/>
      <w:jc w:val="both"/>
    </w:pPr>
    <w:rPr>
      <w:rFonts w:ascii="Times New Roman" w:eastAsia="Times New Roman" w:hAnsi="Times New Roman" w:cs="Times New Roman"/>
      <w:b/>
      <w:sz w:val="24"/>
      <w:szCs w:val="20"/>
      <w:lang w:eastAsia="ar-SA"/>
      <w14:ligatures w14:val="none"/>
    </w:rPr>
  </w:style>
  <w:style w:type="paragraph" w:customStyle="1" w:styleId="WW-ContedodaTabela1111111111111111111">
    <w:name w:val="WW-Conteúdo da Tabela1111111111111111111"/>
    <w:basedOn w:val="Corpodetexto"/>
    <w:rsid w:val="00CE0895"/>
    <w:pPr>
      <w:suppressLineNumbers/>
      <w:suppressAutoHyphens/>
      <w:spacing w:after="0" w:line="240" w:lineRule="auto"/>
      <w:jc w:val="both"/>
    </w:pPr>
    <w:rPr>
      <w:rFonts w:ascii="Times New Roman" w:eastAsia="Times New Roman" w:hAnsi="Times New Roman" w:cs="Times New Roman"/>
      <w:b/>
      <w:sz w:val="24"/>
      <w:szCs w:val="20"/>
      <w:lang w:eastAsia="ar-SA"/>
      <w14:ligatures w14:val="none"/>
    </w:rPr>
  </w:style>
  <w:style w:type="paragraph" w:customStyle="1" w:styleId="PORTUGUES">
    <w:name w:val="PORTUGUES"/>
    <w:basedOn w:val="Normal"/>
    <w:uiPriority w:val="99"/>
    <w:rsid w:val="00CE0895"/>
    <w:pPr>
      <w:widowControl w:val="0"/>
      <w:suppressAutoHyphens/>
      <w:spacing w:after="0" w:line="240" w:lineRule="auto"/>
    </w:pPr>
    <w:rPr>
      <w:rFonts w:ascii="Arial" w:eastAsia="Times New Roman" w:hAnsi="Arial" w:cs="Arial"/>
      <w:b/>
      <w:bCs/>
      <w:sz w:val="24"/>
      <w:szCs w:val="24"/>
      <w:lang w:eastAsia="ar-SA"/>
      <w14:ligatures w14:val="none"/>
    </w:rPr>
  </w:style>
  <w:style w:type="paragraph" w:styleId="Subttulo">
    <w:name w:val="Subtitle"/>
    <w:basedOn w:val="Normal"/>
    <w:next w:val="Corpodetexto"/>
    <w:link w:val="SubttuloChar"/>
    <w:uiPriority w:val="99"/>
    <w:qFormat/>
    <w:rsid w:val="00CE0895"/>
    <w:pPr>
      <w:keepNext/>
      <w:suppressAutoHyphens/>
      <w:spacing w:before="240" w:after="120" w:line="240" w:lineRule="auto"/>
      <w:jc w:val="center"/>
    </w:pPr>
    <w:rPr>
      <w:rFonts w:ascii="Arial" w:hAnsi="Arial" w:cs="Times New Roman"/>
      <w:i/>
      <w:iCs/>
      <w:sz w:val="28"/>
      <w:szCs w:val="28"/>
      <w:lang w:eastAsia="ar-SA"/>
      <w14:ligatures w14:val="none"/>
    </w:rPr>
  </w:style>
  <w:style w:type="character" w:customStyle="1" w:styleId="SubttuloChar">
    <w:name w:val="Subtítulo Char"/>
    <w:basedOn w:val="Fontepargpadro"/>
    <w:link w:val="Subttulo"/>
    <w:uiPriority w:val="99"/>
    <w:rsid w:val="00CE0895"/>
    <w:rPr>
      <w:rFonts w:ascii="Arial" w:eastAsia="Calibri" w:hAnsi="Arial" w:cs="Times New Roman"/>
      <w:i/>
      <w:iCs/>
      <w:kern w:val="0"/>
      <w:sz w:val="28"/>
      <w:szCs w:val="28"/>
      <w:lang w:eastAsia="ar-SA"/>
      <w14:ligatures w14:val="none"/>
    </w:rPr>
  </w:style>
  <w:style w:type="paragraph" w:customStyle="1" w:styleId="Normal1">
    <w:name w:val="Normal1"/>
    <w:basedOn w:val="Normal"/>
    <w:rsid w:val="00CE0895"/>
    <w:pPr>
      <w:widowControl w:val="0"/>
      <w:suppressAutoHyphens/>
      <w:autoSpaceDE w:val="0"/>
      <w:spacing w:after="0" w:line="240" w:lineRule="auto"/>
    </w:pPr>
    <w:rPr>
      <w:rFonts w:ascii="Verdana-Bold" w:hAnsi="Verdana-Bold" w:cs="Verdana-Bold"/>
      <w:sz w:val="20"/>
      <w:szCs w:val="20"/>
      <w:lang w:eastAsia="ar-SA"/>
      <w14:ligatures w14:val="none"/>
    </w:rPr>
  </w:style>
  <w:style w:type="paragraph" w:customStyle="1" w:styleId="Corpodetexto22">
    <w:name w:val="Corpo de texto 22"/>
    <w:basedOn w:val="Normal"/>
    <w:uiPriority w:val="99"/>
    <w:rsid w:val="00CE0895"/>
    <w:pPr>
      <w:spacing w:after="0" w:line="240" w:lineRule="auto"/>
      <w:ind w:hanging="1134"/>
      <w:jc w:val="both"/>
    </w:pPr>
    <w:rPr>
      <w:rFonts w:ascii="Arial" w:eastAsia="Times New Roman" w:hAnsi="Arial" w:cs="Arial"/>
      <w:kern w:val="1"/>
      <w:sz w:val="20"/>
      <w:szCs w:val="20"/>
      <w:lang w:eastAsia="ar-SA"/>
      <w14:ligatures w14:val="none"/>
    </w:rPr>
  </w:style>
  <w:style w:type="paragraph" w:customStyle="1" w:styleId="WW-Default">
    <w:name w:val="WW-Default"/>
    <w:basedOn w:val="Normal"/>
    <w:uiPriority w:val="99"/>
    <w:rsid w:val="00CE0895"/>
    <w:pPr>
      <w:widowControl w:val="0"/>
      <w:suppressAutoHyphens/>
      <w:autoSpaceDE w:val="0"/>
      <w:spacing w:after="0" w:line="240" w:lineRule="auto"/>
    </w:pPr>
    <w:rPr>
      <w:rFonts w:ascii="Verdana-Bold" w:eastAsia="Times New Roman" w:hAnsi="Verdana-Bold" w:cs="Verdana-Bold"/>
      <w:kern w:val="1"/>
      <w:sz w:val="20"/>
      <w:szCs w:val="20"/>
      <w:lang w:eastAsia="ar-SA"/>
      <w14:ligatures w14:val="none"/>
    </w:rPr>
  </w:style>
  <w:style w:type="character" w:styleId="HiperlinkVisitado">
    <w:name w:val="FollowedHyperlink"/>
    <w:uiPriority w:val="99"/>
    <w:semiHidden/>
    <w:unhideWhenUsed/>
    <w:rsid w:val="00CE0895"/>
    <w:rPr>
      <w:color w:val="800080"/>
      <w:u w:val="single"/>
    </w:rPr>
  </w:style>
  <w:style w:type="paragraph" w:customStyle="1" w:styleId="msonormal0">
    <w:name w:val="msonormal"/>
    <w:basedOn w:val="Normal"/>
    <w:uiPriority w:val="99"/>
    <w:rsid w:val="00CE0895"/>
    <w:pPr>
      <w:spacing w:before="100" w:beforeAutospacing="1" w:after="100" w:afterAutospacing="1" w:line="240" w:lineRule="auto"/>
    </w:pPr>
    <w:rPr>
      <w:rFonts w:ascii="Times New Roman" w:eastAsia="Times New Roman" w:hAnsi="Times New Roman" w:cs="Times New Roman"/>
      <w:sz w:val="24"/>
      <w:szCs w:val="24"/>
      <w14:ligatures w14:val="none"/>
    </w:rPr>
  </w:style>
  <w:style w:type="character" w:customStyle="1" w:styleId="CabealhoChar1">
    <w:name w:val="Cabeçalho Char1"/>
    <w:aliases w:val="encabezado Char1,hd Char1,he Char1"/>
    <w:uiPriority w:val="99"/>
    <w:semiHidden/>
    <w:rsid w:val="00CE0895"/>
    <w:rPr>
      <w:rFonts w:ascii="Calibri" w:eastAsia="Calibri" w:hAnsi="Calibri" w:cs="Times New Roman"/>
      <w:sz w:val="22"/>
      <w:szCs w:val="22"/>
      <w:lang w:val="en-US" w:eastAsia="en-US"/>
    </w:rPr>
  </w:style>
  <w:style w:type="paragraph" w:customStyle="1" w:styleId="Item111">
    <w:name w:val="Item 1.1.1"/>
    <w:basedOn w:val="Normal"/>
    <w:uiPriority w:val="99"/>
    <w:rsid w:val="00CE0895"/>
    <w:pPr>
      <w:widowControl w:val="0"/>
      <w:tabs>
        <w:tab w:val="left" w:pos="2127"/>
        <w:tab w:val="left" w:pos="3119"/>
      </w:tabs>
      <w:autoSpaceDE w:val="0"/>
      <w:spacing w:before="120" w:after="0" w:line="240" w:lineRule="auto"/>
      <w:jc w:val="both"/>
    </w:pPr>
    <w:rPr>
      <w:rFonts w:ascii="Arial" w:eastAsia="Times New Roman" w:hAnsi="Arial" w:cs="Times New Roman"/>
      <w:szCs w:val="20"/>
      <w:lang w:eastAsia="ar-SA"/>
      <w14:ligatures w14:val="none"/>
    </w:rPr>
  </w:style>
  <w:style w:type="paragraph" w:customStyle="1" w:styleId="Cabealhoencabezado">
    <w:name w:val="Cabeçalho.encabezado"/>
    <w:basedOn w:val="Normal"/>
    <w:rsid w:val="00CE0895"/>
    <w:pPr>
      <w:tabs>
        <w:tab w:val="center" w:pos="4419"/>
        <w:tab w:val="right" w:pos="8838"/>
      </w:tabs>
      <w:suppressAutoHyphens/>
      <w:spacing w:after="0" w:line="240" w:lineRule="auto"/>
    </w:pPr>
    <w:rPr>
      <w:rFonts w:ascii="Arial" w:eastAsia="Times New Roman" w:hAnsi="Arial" w:cs="Times New Roman"/>
      <w:sz w:val="24"/>
      <w:szCs w:val="20"/>
      <w:lang w:eastAsia="ar-SA"/>
      <w14:ligatures w14:val="none"/>
    </w:rPr>
  </w:style>
  <w:style w:type="paragraph" w:customStyle="1" w:styleId="NormalCourierNew">
    <w:name w:val="Normal + Courier New"/>
    <w:aliases w:val="Justificado,À direita:  -0,96 cm"/>
    <w:basedOn w:val="Normal"/>
    <w:uiPriority w:val="99"/>
    <w:rsid w:val="00CE0895"/>
    <w:pPr>
      <w:numPr>
        <w:numId w:val="17"/>
      </w:numPr>
      <w:suppressAutoHyphens/>
      <w:spacing w:after="0" w:line="240" w:lineRule="auto"/>
      <w:ind w:right="-547"/>
      <w:jc w:val="both"/>
    </w:pPr>
    <w:rPr>
      <w:rFonts w:ascii="Courier New" w:eastAsia="Times New Roman" w:hAnsi="Courier New" w:cs="Courier New"/>
      <w:sz w:val="20"/>
      <w:szCs w:val="20"/>
      <w:lang w:eastAsia="ar-SA"/>
      <w14:ligatures w14:val="none"/>
    </w:rPr>
  </w:style>
  <w:style w:type="character" w:customStyle="1" w:styleId="style381">
    <w:name w:val="style381"/>
    <w:rsid w:val="00CE0895"/>
    <w:rPr>
      <w:sz w:val="14"/>
      <w:szCs w:val="14"/>
    </w:rPr>
  </w:style>
  <w:style w:type="character" w:customStyle="1" w:styleId="headsmall">
    <w:name w:val="headsmall"/>
    <w:basedOn w:val="Fontepargpadro"/>
    <w:rsid w:val="00CE0895"/>
  </w:style>
  <w:style w:type="paragraph" w:customStyle="1" w:styleId="PADRAO">
    <w:name w:val="PADRAO"/>
    <w:basedOn w:val="Normal"/>
    <w:rsid w:val="00CE0895"/>
    <w:pPr>
      <w:suppressAutoHyphens/>
      <w:spacing w:after="0" w:line="240" w:lineRule="auto"/>
      <w:jc w:val="both"/>
    </w:pPr>
    <w:rPr>
      <w:rFonts w:ascii="Tms Rmn" w:eastAsia="Times New Roman" w:hAnsi="Tms Rmn" w:cs="Times New Roman"/>
      <w:sz w:val="24"/>
      <w:szCs w:val="20"/>
      <w:lang w:eastAsia="ar-SA"/>
      <w14:ligatures w14:val="none"/>
    </w:rPr>
  </w:style>
  <w:style w:type="paragraph" w:styleId="Assuntodocomentrio">
    <w:name w:val="annotation subject"/>
    <w:basedOn w:val="Textodecomentrio"/>
    <w:next w:val="Textodecomentrio"/>
    <w:link w:val="AssuntodocomentrioChar"/>
    <w:rsid w:val="00CE0895"/>
    <w:rPr>
      <w:rFonts w:ascii="Times New Roman" w:eastAsia="Times New Roman" w:hAnsi="Times New Roman" w:cs="Times New Roman"/>
      <w:b/>
      <w:bCs/>
      <w14:ligatures w14:val="none"/>
    </w:rPr>
  </w:style>
  <w:style w:type="character" w:customStyle="1" w:styleId="AssuntodocomentrioChar">
    <w:name w:val="Assunto do comentário Char"/>
    <w:basedOn w:val="TextodecomentrioChar"/>
    <w:link w:val="Assuntodocomentrio"/>
    <w:rsid w:val="00CE0895"/>
    <w:rPr>
      <w:rFonts w:ascii="Times New Roman" w:eastAsia="Times New Roman" w:hAnsi="Times New Roman" w:cs="Times New Roman"/>
      <w:b/>
      <w:bCs/>
      <w:kern w:val="0"/>
      <w:sz w:val="20"/>
      <w:szCs w:val="20"/>
      <w:lang w:eastAsia="pt-BR"/>
      <w14:ligatures w14:val="none"/>
    </w:rPr>
  </w:style>
  <w:style w:type="paragraph" w:customStyle="1" w:styleId="xl27">
    <w:name w:val="xl27"/>
    <w:basedOn w:val="Normal"/>
    <w:rsid w:val="00CE0895"/>
    <w:pPr>
      <w:spacing w:before="100" w:beforeAutospacing="1" w:after="100" w:afterAutospacing="1" w:line="240" w:lineRule="auto"/>
      <w:jc w:val="center"/>
    </w:pPr>
    <w:rPr>
      <w:rFonts w:ascii="Arial" w:eastAsia="Arial Unicode MS" w:hAnsi="Arial" w:cs="Times New Roman"/>
      <w:sz w:val="24"/>
      <w:szCs w:val="24"/>
      <w14:ligatures w14:val="none"/>
    </w:rPr>
  </w:style>
  <w:style w:type="paragraph" w:styleId="CitaoIntensa">
    <w:name w:val="Intense Quote"/>
    <w:basedOn w:val="Normal"/>
    <w:next w:val="Normal"/>
    <w:link w:val="CitaoIntensaChar"/>
    <w:uiPriority w:val="30"/>
    <w:qFormat/>
    <w:rsid w:val="00CE0895"/>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0"/>
      <w:szCs w:val="20"/>
      <w:lang w:eastAsia="en-US"/>
      <w14:ligatures w14:val="none"/>
    </w:rPr>
  </w:style>
  <w:style w:type="character" w:customStyle="1" w:styleId="CitaoIntensaChar">
    <w:name w:val="Citação Intensa Char"/>
    <w:basedOn w:val="Fontepargpadro"/>
    <w:link w:val="CitaoIntensa"/>
    <w:uiPriority w:val="30"/>
    <w:rsid w:val="00CE0895"/>
    <w:rPr>
      <w:rFonts w:ascii="Times New Roman" w:eastAsia="Times New Roman" w:hAnsi="Times New Roman" w:cs="Times New Roman"/>
      <w:b/>
      <w:bCs/>
      <w:i/>
      <w:iCs/>
      <w:color w:val="4F81BD"/>
      <w:kern w:val="0"/>
      <w:sz w:val="20"/>
      <w:szCs w:val="20"/>
      <w14:ligatures w14:val="none"/>
    </w:rPr>
  </w:style>
  <w:style w:type="paragraph" w:customStyle="1" w:styleId="font5">
    <w:name w:val="font5"/>
    <w:basedOn w:val="Normal"/>
    <w:rsid w:val="00CE0895"/>
    <w:pPr>
      <w:spacing w:before="100" w:beforeAutospacing="1" w:after="100" w:afterAutospacing="1" w:line="240" w:lineRule="auto"/>
    </w:pPr>
    <w:rPr>
      <w:rFonts w:eastAsia="Times New Roman" w:cs="Times New Roman"/>
      <w:color w:val="000000"/>
      <w:sz w:val="18"/>
      <w:szCs w:val="18"/>
      <w14:ligatures w14:val="none"/>
    </w:rPr>
  </w:style>
  <w:style w:type="paragraph" w:customStyle="1" w:styleId="font6">
    <w:name w:val="font6"/>
    <w:basedOn w:val="Normal"/>
    <w:rsid w:val="00CE0895"/>
    <w:pPr>
      <w:spacing w:before="100" w:beforeAutospacing="1" w:after="100" w:afterAutospacing="1" w:line="240" w:lineRule="auto"/>
    </w:pPr>
    <w:rPr>
      <w:rFonts w:eastAsia="Times New Roman" w:cs="Times New Roman"/>
      <w:color w:val="000000"/>
      <w:sz w:val="18"/>
      <w:szCs w:val="18"/>
      <w14:ligatures w14:val="none"/>
    </w:rPr>
  </w:style>
  <w:style w:type="paragraph" w:customStyle="1" w:styleId="xl63">
    <w:name w:val="xl63"/>
    <w:basedOn w:val="Normal"/>
    <w:rsid w:val="00CE08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64">
    <w:name w:val="xl64"/>
    <w:basedOn w:val="Normal"/>
    <w:rsid w:val="00CE08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65">
    <w:name w:val="xl65"/>
    <w:basedOn w:val="Normal"/>
    <w:rsid w:val="00CE08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14:ligatures w14:val="none"/>
    </w:rPr>
  </w:style>
  <w:style w:type="paragraph" w:customStyle="1" w:styleId="xl66">
    <w:name w:val="xl66"/>
    <w:basedOn w:val="Normal"/>
    <w:rsid w:val="00CE0895"/>
    <w:pPr>
      <w:pBdr>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14:ligatures w14:val="none"/>
    </w:rPr>
  </w:style>
  <w:style w:type="paragraph" w:customStyle="1" w:styleId="xl67">
    <w:name w:val="xl67"/>
    <w:basedOn w:val="Normal"/>
    <w:rsid w:val="00CE089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14:ligatures w14:val="none"/>
    </w:rPr>
  </w:style>
  <w:style w:type="paragraph" w:customStyle="1" w:styleId="xl68">
    <w:name w:val="xl68"/>
    <w:basedOn w:val="Normal"/>
    <w:rsid w:val="00CE0895"/>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color w:val="000000"/>
      <w:sz w:val="18"/>
      <w:szCs w:val="18"/>
      <w14:ligatures w14:val="none"/>
    </w:rPr>
  </w:style>
  <w:style w:type="paragraph" w:customStyle="1" w:styleId="xl69">
    <w:name w:val="xl69"/>
    <w:basedOn w:val="Normal"/>
    <w:rsid w:val="00CE0895"/>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14:ligatures w14:val="none"/>
    </w:rPr>
  </w:style>
  <w:style w:type="paragraph" w:customStyle="1" w:styleId="xl70">
    <w:name w:val="xl70"/>
    <w:basedOn w:val="Normal"/>
    <w:rsid w:val="00CE0895"/>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18"/>
      <w:szCs w:val="18"/>
      <w14:ligatures w14:val="none"/>
    </w:rPr>
  </w:style>
  <w:style w:type="paragraph" w:customStyle="1" w:styleId="xl71">
    <w:name w:val="xl71"/>
    <w:basedOn w:val="Normal"/>
    <w:rsid w:val="00CE08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72">
    <w:name w:val="xl72"/>
    <w:basedOn w:val="Normal"/>
    <w:rsid w:val="00CE0895"/>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73">
    <w:name w:val="xl73"/>
    <w:basedOn w:val="Normal"/>
    <w:rsid w:val="00CE0895"/>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74">
    <w:name w:val="xl74"/>
    <w:basedOn w:val="Normal"/>
    <w:rsid w:val="00CE0895"/>
    <w:pPr>
      <w:pBdr>
        <w:top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75">
    <w:name w:val="xl75"/>
    <w:basedOn w:val="Normal"/>
    <w:rsid w:val="00CE0895"/>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paragraph" w:customStyle="1" w:styleId="xl76">
    <w:name w:val="xl76"/>
    <w:basedOn w:val="Normal"/>
    <w:rsid w:val="00CE0895"/>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14:ligatures w14:val="none"/>
    </w:rPr>
  </w:style>
  <w:style w:type="character" w:customStyle="1" w:styleId="MenoPendente2">
    <w:name w:val="Menção Pendente2"/>
    <w:uiPriority w:val="99"/>
    <w:semiHidden/>
    <w:unhideWhenUsed/>
    <w:rsid w:val="00CE0895"/>
    <w:rPr>
      <w:color w:val="605E5C"/>
      <w:shd w:val="clear" w:color="auto" w:fill="E1DFDD"/>
    </w:rPr>
  </w:style>
  <w:style w:type="character" w:customStyle="1" w:styleId="WW8Num1z0">
    <w:name w:val="WW8Num1z0"/>
    <w:rsid w:val="00CE0895"/>
  </w:style>
  <w:style w:type="character" w:customStyle="1" w:styleId="WW8Num1z1">
    <w:name w:val="WW8Num1z1"/>
    <w:rsid w:val="00CE0895"/>
  </w:style>
  <w:style w:type="character" w:customStyle="1" w:styleId="WW8Num1z2">
    <w:name w:val="WW8Num1z2"/>
    <w:rsid w:val="00CE0895"/>
  </w:style>
  <w:style w:type="character" w:customStyle="1" w:styleId="WW8Num1z3">
    <w:name w:val="WW8Num1z3"/>
    <w:rsid w:val="00CE0895"/>
  </w:style>
  <w:style w:type="character" w:customStyle="1" w:styleId="WW8Num1z4">
    <w:name w:val="WW8Num1z4"/>
    <w:rsid w:val="00CE0895"/>
  </w:style>
  <w:style w:type="character" w:customStyle="1" w:styleId="WW8Num1z5">
    <w:name w:val="WW8Num1z5"/>
    <w:rsid w:val="00CE0895"/>
  </w:style>
  <w:style w:type="character" w:customStyle="1" w:styleId="WW8Num1z6">
    <w:name w:val="WW8Num1z6"/>
    <w:rsid w:val="00CE0895"/>
  </w:style>
  <w:style w:type="character" w:customStyle="1" w:styleId="WW8Num1z7">
    <w:name w:val="WW8Num1z7"/>
    <w:rsid w:val="00CE0895"/>
  </w:style>
  <w:style w:type="character" w:customStyle="1" w:styleId="WW8Num1z8">
    <w:name w:val="WW8Num1z8"/>
    <w:rsid w:val="00CE0895"/>
  </w:style>
  <w:style w:type="character" w:customStyle="1" w:styleId="WW8Num2z0">
    <w:name w:val="WW8Num2z0"/>
    <w:rsid w:val="00CE0895"/>
  </w:style>
  <w:style w:type="character" w:customStyle="1" w:styleId="WW8Num2z1">
    <w:name w:val="WW8Num2z1"/>
    <w:rsid w:val="00CE0895"/>
  </w:style>
  <w:style w:type="character" w:customStyle="1" w:styleId="WW8Num2z2">
    <w:name w:val="WW8Num2z2"/>
    <w:rsid w:val="00CE0895"/>
  </w:style>
  <w:style w:type="character" w:customStyle="1" w:styleId="WW8Num2z3">
    <w:name w:val="WW8Num2z3"/>
    <w:rsid w:val="00CE0895"/>
  </w:style>
  <w:style w:type="character" w:customStyle="1" w:styleId="WW8Num2z4">
    <w:name w:val="WW8Num2z4"/>
    <w:rsid w:val="00CE0895"/>
  </w:style>
  <w:style w:type="character" w:customStyle="1" w:styleId="WW8Num2z5">
    <w:name w:val="WW8Num2z5"/>
    <w:rsid w:val="00CE0895"/>
  </w:style>
  <w:style w:type="character" w:customStyle="1" w:styleId="WW8Num2z6">
    <w:name w:val="WW8Num2z6"/>
    <w:rsid w:val="00CE0895"/>
  </w:style>
  <w:style w:type="character" w:customStyle="1" w:styleId="WW8Num2z7">
    <w:name w:val="WW8Num2z7"/>
    <w:rsid w:val="00CE0895"/>
  </w:style>
  <w:style w:type="character" w:customStyle="1" w:styleId="WW8Num2z8">
    <w:name w:val="WW8Num2z8"/>
    <w:rsid w:val="00CE0895"/>
  </w:style>
  <w:style w:type="character" w:customStyle="1" w:styleId="WW8Num3z0">
    <w:name w:val="WW8Num3z0"/>
    <w:rsid w:val="00CE0895"/>
    <w:rPr>
      <w:rFonts w:ascii="Wingdings" w:hAnsi="Wingdings" w:cs="Wingdings"/>
    </w:rPr>
  </w:style>
  <w:style w:type="character" w:customStyle="1" w:styleId="WW8Num3z1">
    <w:name w:val="WW8Num3z1"/>
    <w:rsid w:val="00CE0895"/>
  </w:style>
  <w:style w:type="character" w:customStyle="1" w:styleId="WW8Num3z2">
    <w:name w:val="WW8Num3z2"/>
    <w:rsid w:val="00CE0895"/>
  </w:style>
  <w:style w:type="character" w:customStyle="1" w:styleId="WW8Num3z3">
    <w:name w:val="WW8Num3z3"/>
    <w:rsid w:val="00CE0895"/>
  </w:style>
  <w:style w:type="character" w:customStyle="1" w:styleId="WW8Num3z4">
    <w:name w:val="WW8Num3z4"/>
    <w:rsid w:val="00CE0895"/>
  </w:style>
  <w:style w:type="character" w:customStyle="1" w:styleId="WW8Num3z5">
    <w:name w:val="WW8Num3z5"/>
    <w:rsid w:val="00CE0895"/>
  </w:style>
  <w:style w:type="character" w:customStyle="1" w:styleId="WW8Num3z6">
    <w:name w:val="WW8Num3z6"/>
    <w:rsid w:val="00CE0895"/>
  </w:style>
  <w:style w:type="character" w:customStyle="1" w:styleId="WW8Num3z7">
    <w:name w:val="WW8Num3z7"/>
    <w:rsid w:val="00CE0895"/>
  </w:style>
  <w:style w:type="character" w:customStyle="1" w:styleId="WW8Num3z8">
    <w:name w:val="WW8Num3z8"/>
    <w:rsid w:val="00CE0895"/>
  </w:style>
  <w:style w:type="character" w:customStyle="1" w:styleId="WW8Num4z0">
    <w:name w:val="WW8Num4z0"/>
    <w:rsid w:val="00CE0895"/>
    <w:rPr>
      <w:rFonts w:ascii="Wingdings" w:hAnsi="Wingdings" w:cs="Symbol"/>
      <w:sz w:val="18"/>
      <w:szCs w:val="18"/>
    </w:rPr>
  </w:style>
  <w:style w:type="character" w:customStyle="1" w:styleId="WW8Num4z1">
    <w:name w:val="WW8Num4z1"/>
    <w:rsid w:val="00CE0895"/>
    <w:rPr>
      <w:rFonts w:ascii="Wingdings 2" w:hAnsi="Wingdings 2" w:cs="Courier New"/>
    </w:rPr>
  </w:style>
  <w:style w:type="character" w:customStyle="1" w:styleId="WW8Num4z2">
    <w:name w:val="WW8Num4z2"/>
    <w:rsid w:val="00CE0895"/>
    <w:rPr>
      <w:rFonts w:ascii="OpenSymbol" w:hAnsi="OpenSymbol" w:cs="Wingdings"/>
    </w:rPr>
  </w:style>
  <w:style w:type="character" w:customStyle="1" w:styleId="WW8Num5z0">
    <w:name w:val="WW8Num5z0"/>
    <w:rsid w:val="00CE0895"/>
    <w:rPr>
      <w:rFonts w:ascii="Arial" w:hAnsi="Arial" w:cs="Symbol"/>
      <w:color w:val="222222"/>
      <w:lang w:val="en-US"/>
    </w:rPr>
  </w:style>
  <w:style w:type="character" w:customStyle="1" w:styleId="WW8Num5z1">
    <w:name w:val="WW8Num5z1"/>
    <w:rsid w:val="00CE0895"/>
    <w:rPr>
      <w:rFonts w:ascii="Arial" w:hAnsi="Arial" w:cs="Courier New"/>
      <w:color w:val="222222"/>
      <w:lang w:val="en-US"/>
    </w:rPr>
  </w:style>
  <w:style w:type="character" w:customStyle="1" w:styleId="WW8Num5z3">
    <w:name w:val="WW8Num5z3"/>
    <w:rsid w:val="00CE0895"/>
    <w:rPr>
      <w:rFonts w:ascii="Arial" w:hAnsi="Arial" w:cs="Arial"/>
      <w:b/>
      <w:i w:val="0"/>
      <w:color w:val="000000"/>
      <w:position w:val="0"/>
      <w:sz w:val="24"/>
      <w:vertAlign w:val="baseline"/>
    </w:rPr>
  </w:style>
  <w:style w:type="character" w:customStyle="1" w:styleId="WW8Num5z4">
    <w:name w:val="WW8Num5z4"/>
    <w:rsid w:val="00CE0895"/>
    <w:rPr>
      <w:rFonts w:ascii="Arial" w:hAnsi="Arial" w:cs="Arial"/>
      <w:position w:val="0"/>
      <w:sz w:val="18"/>
      <w:vertAlign w:val="baseline"/>
    </w:rPr>
  </w:style>
  <w:style w:type="character" w:customStyle="1" w:styleId="WW8Num6z0">
    <w:name w:val="WW8Num6z0"/>
    <w:rsid w:val="00CE0895"/>
    <w:rPr>
      <w:rFonts w:ascii="Wingdings" w:hAnsi="Wingdings" w:cs="Wingdings"/>
      <w:color w:val="222222"/>
    </w:rPr>
  </w:style>
  <w:style w:type="character" w:customStyle="1" w:styleId="WW8Num6z1">
    <w:name w:val="WW8Num6z1"/>
    <w:rsid w:val="00CE0895"/>
    <w:rPr>
      <w:rFonts w:ascii="Wingdings 2" w:hAnsi="Wingdings 2" w:cs="Wingdings 2"/>
    </w:rPr>
  </w:style>
  <w:style w:type="character" w:customStyle="1" w:styleId="WW8Num6z2">
    <w:name w:val="WW8Num6z2"/>
    <w:rsid w:val="00CE0895"/>
    <w:rPr>
      <w:rFonts w:ascii="OpenSymbol" w:hAnsi="OpenSymbol" w:cs="OpenSymbol"/>
    </w:rPr>
  </w:style>
  <w:style w:type="character" w:customStyle="1" w:styleId="WW8Num7z0">
    <w:name w:val="WW8Num7z0"/>
    <w:rsid w:val="00CE0895"/>
    <w:rPr>
      <w:rFonts w:ascii="Arial" w:hAnsi="Arial" w:cs="Symbol"/>
      <w:color w:val="auto"/>
    </w:rPr>
  </w:style>
  <w:style w:type="character" w:customStyle="1" w:styleId="WW8Num7z1">
    <w:name w:val="WW8Num7z1"/>
    <w:rsid w:val="00CE0895"/>
    <w:rPr>
      <w:rFonts w:ascii="Wingdings" w:hAnsi="Wingdings" w:cs="Courier New"/>
    </w:rPr>
  </w:style>
  <w:style w:type="character" w:customStyle="1" w:styleId="Absatz-Standardschriftart">
    <w:name w:val="Absatz-Standardschriftart"/>
    <w:rsid w:val="00CE0895"/>
  </w:style>
  <w:style w:type="character" w:customStyle="1" w:styleId="WW-Absatz-Standardschriftart">
    <w:name w:val="WW-Absatz-Standardschriftart"/>
    <w:rsid w:val="00CE0895"/>
  </w:style>
  <w:style w:type="character" w:customStyle="1" w:styleId="WW-Absatz-Standardschriftart1">
    <w:name w:val="WW-Absatz-Standardschriftart1"/>
    <w:rsid w:val="00CE0895"/>
  </w:style>
  <w:style w:type="character" w:customStyle="1" w:styleId="WW-Absatz-Standardschriftart11">
    <w:name w:val="WW-Absatz-Standardschriftart11"/>
    <w:rsid w:val="00CE0895"/>
  </w:style>
  <w:style w:type="character" w:customStyle="1" w:styleId="WW8Num1zfalse">
    <w:name w:val="WW8Num1zfalse"/>
    <w:rsid w:val="00CE0895"/>
  </w:style>
  <w:style w:type="character" w:customStyle="1" w:styleId="WW8Num1ztrue">
    <w:name w:val="WW8Num1ztrue"/>
    <w:rsid w:val="00CE0895"/>
  </w:style>
  <w:style w:type="character" w:customStyle="1" w:styleId="WW-WW8Num1ztrue">
    <w:name w:val="WW-WW8Num1ztrue"/>
    <w:rsid w:val="00CE0895"/>
  </w:style>
  <w:style w:type="character" w:customStyle="1" w:styleId="WW-WW8Num1ztrue1">
    <w:name w:val="WW-WW8Num1ztrue1"/>
    <w:rsid w:val="00CE0895"/>
  </w:style>
  <w:style w:type="character" w:customStyle="1" w:styleId="WW-WW8Num1ztrue12">
    <w:name w:val="WW-WW8Num1ztrue12"/>
    <w:rsid w:val="00CE0895"/>
  </w:style>
  <w:style w:type="character" w:customStyle="1" w:styleId="WW-WW8Num1ztrue123">
    <w:name w:val="WW-WW8Num1ztrue123"/>
    <w:rsid w:val="00CE0895"/>
  </w:style>
  <w:style w:type="character" w:customStyle="1" w:styleId="WW-WW8Num1ztrue1234">
    <w:name w:val="WW-WW8Num1ztrue1234"/>
    <w:rsid w:val="00CE0895"/>
  </w:style>
  <w:style w:type="character" w:customStyle="1" w:styleId="WW-WW8Num1ztrue12345">
    <w:name w:val="WW-WW8Num1ztrue12345"/>
    <w:rsid w:val="00CE0895"/>
  </w:style>
  <w:style w:type="character" w:customStyle="1" w:styleId="WW-WW8Num1ztrue123456">
    <w:name w:val="WW-WW8Num1ztrue123456"/>
    <w:rsid w:val="00CE0895"/>
  </w:style>
  <w:style w:type="character" w:customStyle="1" w:styleId="WW-Absatz-Standardschriftart111">
    <w:name w:val="WW-Absatz-Standardschriftart111"/>
    <w:rsid w:val="00CE0895"/>
  </w:style>
  <w:style w:type="character" w:customStyle="1" w:styleId="WW-WW8Num1ztrue1234567">
    <w:name w:val="WW-WW8Num1ztrue1234567"/>
    <w:rsid w:val="00CE0895"/>
  </w:style>
  <w:style w:type="character" w:customStyle="1" w:styleId="WW-WW8Num1ztrue11">
    <w:name w:val="WW-WW8Num1ztrue11"/>
    <w:rsid w:val="00CE0895"/>
  </w:style>
  <w:style w:type="character" w:customStyle="1" w:styleId="WW-WW8Num1ztrue121">
    <w:name w:val="WW-WW8Num1ztrue121"/>
    <w:rsid w:val="00CE0895"/>
  </w:style>
  <w:style w:type="character" w:customStyle="1" w:styleId="WW-WW8Num1ztrue1231">
    <w:name w:val="WW-WW8Num1ztrue1231"/>
    <w:rsid w:val="00CE0895"/>
  </w:style>
  <w:style w:type="character" w:customStyle="1" w:styleId="WW-WW8Num1ztrue12341">
    <w:name w:val="WW-WW8Num1ztrue12341"/>
    <w:rsid w:val="00CE0895"/>
  </w:style>
  <w:style w:type="character" w:customStyle="1" w:styleId="WW-WW8Num1ztrue123451">
    <w:name w:val="WW-WW8Num1ztrue123451"/>
    <w:rsid w:val="00CE0895"/>
  </w:style>
  <w:style w:type="character" w:customStyle="1" w:styleId="WW-WW8Num1ztrue1234561">
    <w:name w:val="WW-WW8Num1ztrue1234561"/>
    <w:rsid w:val="00CE0895"/>
  </w:style>
  <w:style w:type="character" w:customStyle="1" w:styleId="WW-Absatz-Standardschriftart1111">
    <w:name w:val="WW-Absatz-Standardschriftart1111"/>
    <w:rsid w:val="00CE0895"/>
  </w:style>
  <w:style w:type="character" w:customStyle="1" w:styleId="WW-Absatz-Standardschriftart11111">
    <w:name w:val="WW-Absatz-Standardschriftart11111"/>
    <w:rsid w:val="00CE0895"/>
  </w:style>
  <w:style w:type="character" w:customStyle="1" w:styleId="WW-Absatz-Standardschriftart111111">
    <w:name w:val="WW-Absatz-Standardschriftart111111"/>
    <w:rsid w:val="00CE0895"/>
  </w:style>
  <w:style w:type="character" w:customStyle="1" w:styleId="WW-Absatz-Standardschriftart1111111">
    <w:name w:val="WW-Absatz-Standardschriftart1111111"/>
    <w:rsid w:val="00CE0895"/>
  </w:style>
  <w:style w:type="character" w:customStyle="1" w:styleId="WW-Absatz-Standardschriftart11111111">
    <w:name w:val="WW-Absatz-Standardschriftart11111111"/>
    <w:rsid w:val="00CE0895"/>
  </w:style>
  <w:style w:type="character" w:customStyle="1" w:styleId="WW-Absatz-Standardschriftart111111111">
    <w:name w:val="WW-Absatz-Standardschriftart111111111"/>
    <w:rsid w:val="00CE0895"/>
  </w:style>
  <w:style w:type="character" w:customStyle="1" w:styleId="WW-Absatz-Standardschriftart1111111111">
    <w:name w:val="WW-Absatz-Standardschriftart1111111111"/>
    <w:rsid w:val="00CE0895"/>
  </w:style>
  <w:style w:type="character" w:customStyle="1" w:styleId="WW-Absatz-Standardschriftart11111111111">
    <w:name w:val="WW-Absatz-Standardschriftart11111111111"/>
    <w:rsid w:val="00CE0895"/>
  </w:style>
  <w:style w:type="character" w:customStyle="1" w:styleId="WW-Absatz-Standardschriftart111111111111">
    <w:name w:val="WW-Absatz-Standardschriftart111111111111"/>
    <w:rsid w:val="00CE0895"/>
  </w:style>
  <w:style w:type="character" w:customStyle="1" w:styleId="WW-Absatz-Standardschriftart1111111111111">
    <w:name w:val="WW-Absatz-Standardschriftart1111111111111"/>
    <w:rsid w:val="00CE0895"/>
  </w:style>
  <w:style w:type="character" w:customStyle="1" w:styleId="WW-Absatz-Standardschriftart11111111111111">
    <w:name w:val="WW-Absatz-Standardschriftart11111111111111"/>
    <w:rsid w:val="00CE0895"/>
  </w:style>
  <w:style w:type="character" w:customStyle="1" w:styleId="WW-Absatz-Standardschriftart111111111111111">
    <w:name w:val="WW-Absatz-Standardschriftart111111111111111"/>
    <w:rsid w:val="00CE0895"/>
  </w:style>
  <w:style w:type="character" w:customStyle="1" w:styleId="WW-Absatz-Standardschriftart1111111111111111">
    <w:name w:val="WW-Absatz-Standardschriftart1111111111111111"/>
    <w:rsid w:val="00CE0895"/>
  </w:style>
  <w:style w:type="character" w:customStyle="1" w:styleId="WW-Absatz-Standardschriftart11111111111111111">
    <w:name w:val="WW-Absatz-Standardschriftart11111111111111111"/>
    <w:rsid w:val="00CE0895"/>
  </w:style>
  <w:style w:type="character" w:customStyle="1" w:styleId="WW-Absatz-Standardschriftart111111111111111111">
    <w:name w:val="WW-Absatz-Standardschriftart111111111111111111"/>
    <w:rsid w:val="00CE0895"/>
  </w:style>
  <w:style w:type="character" w:customStyle="1" w:styleId="WW-Absatz-Standardschriftart1111111111111111111">
    <w:name w:val="WW-Absatz-Standardschriftart1111111111111111111"/>
    <w:rsid w:val="00CE0895"/>
  </w:style>
  <w:style w:type="character" w:customStyle="1" w:styleId="WW-Absatz-Standardschriftart11111111111111111111">
    <w:name w:val="WW-Absatz-Standardschriftart11111111111111111111"/>
    <w:rsid w:val="00CE0895"/>
  </w:style>
  <w:style w:type="character" w:customStyle="1" w:styleId="WW-Absatz-Standardschriftart111111111111111111111">
    <w:name w:val="WW-Absatz-Standardschriftart111111111111111111111"/>
    <w:rsid w:val="00CE0895"/>
  </w:style>
  <w:style w:type="character" w:customStyle="1" w:styleId="WW-Absatz-Standardschriftart1111111111111111111111">
    <w:name w:val="WW-Absatz-Standardschriftart1111111111111111111111"/>
    <w:rsid w:val="00CE0895"/>
  </w:style>
  <w:style w:type="character" w:customStyle="1" w:styleId="WW-Absatz-Standardschriftart11111111111111111111111">
    <w:name w:val="WW-Absatz-Standardschriftart11111111111111111111111"/>
    <w:rsid w:val="00CE0895"/>
  </w:style>
  <w:style w:type="character" w:customStyle="1" w:styleId="WW-Absatz-Standardschriftart111111111111111111111111">
    <w:name w:val="WW-Absatz-Standardschriftart111111111111111111111111"/>
    <w:rsid w:val="00CE0895"/>
  </w:style>
  <w:style w:type="character" w:customStyle="1" w:styleId="WW-Absatz-Standardschriftart1111111111111111111111111">
    <w:name w:val="WW-Absatz-Standardschriftart1111111111111111111111111"/>
    <w:rsid w:val="00CE0895"/>
  </w:style>
  <w:style w:type="character" w:customStyle="1" w:styleId="WW-Absatz-Standardschriftart11111111111111111111111111">
    <w:name w:val="WW-Absatz-Standardschriftart11111111111111111111111111"/>
    <w:rsid w:val="00CE0895"/>
  </w:style>
  <w:style w:type="character" w:customStyle="1" w:styleId="WW-Absatz-Standardschriftart111111111111111111111111111">
    <w:name w:val="WW-Absatz-Standardschriftart111111111111111111111111111"/>
    <w:rsid w:val="00CE0895"/>
  </w:style>
  <w:style w:type="character" w:customStyle="1" w:styleId="WW-Absatz-Standardschriftart1111111111111111111111111111">
    <w:name w:val="WW-Absatz-Standardschriftart1111111111111111111111111111"/>
    <w:rsid w:val="00CE0895"/>
  </w:style>
  <w:style w:type="character" w:customStyle="1" w:styleId="WW-Absatz-Standardschriftart11111111111111111111111111111">
    <w:name w:val="WW-Absatz-Standardschriftart11111111111111111111111111111"/>
    <w:rsid w:val="00CE0895"/>
  </w:style>
  <w:style w:type="character" w:customStyle="1" w:styleId="WW-Absatz-Standardschriftart111111111111111111111111111111">
    <w:name w:val="WW-Absatz-Standardschriftart111111111111111111111111111111"/>
    <w:rsid w:val="00CE0895"/>
  </w:style>
  <w:style w:type="character" w:customStyle="1" w:styleId="WW-Absatz-Standardschriftart1111111111111111111111111111111">
    <w:name w:val="WW-Absatz-Standardschriftart1111111111111111111111111111111"/>
    <w:rsid w:val="00CE0895"/>
  </w:style>
  <w:style w:type="character" w:customStyle="1" w:styleId="WW-Absatz-Standardschriftart11111111111111111111111111111111">
    <w:name w:val="WW-Absatz-Standardschriftart11111111111111111111111111111111"/>
    <w:rsid w:val="00CE0895"/>
  </w:style>
  <w:style w:type="character" w:customStyle="1" w:styleId="WW-Absatz-Standardschriftart111111111111111111111111111111111">
    <w:name w:val="WW-Absatz-Standardschriftart111111111111111111111111111111111"/>
    <w:rsid w:val="00CE0895"/>
  </w:style>
  <w:style w:type="character" w:customStyle="1" w:styleId="Fontepargpadro2">
    <w:name w:val="Fonte parág. padrão2"/>
    <w:rsid w:val="00CE0895"/>
  </w:style>
  <w:style w:type="character" w:customStyle="1" w:styleId="WW-Absatz-Standardschriftart1111111111111111111111111111111111">
    <w:name w:val="WW-Absatz-Standardschriftart1111111111111111111111111111111111"/>
    <w:rsid w:val="00CE0895"/>
  </w:style>
  <w:style w:type="character" w:customStyle="1" w:styleId="WW-Absatz-Standardschriftart11111111111111111111111111111111111">
    <w:name w:val="WW-Absatz-Standardschriftart11111111111111111111111111111111111"/>
    <w:rsid w:val="00CE0895"/>
  </w:style>
  <w:style w:type="character" w:customStyle="1" w:styleId="WW-Absatz-Standardschriftart111111111111111111111111111111111111">
    <w:name w:val="WW-Absatz-Standardschriftart111111111111111111111111111111111111"/>
    <w:rsid w:val="00CE0895"/>
  </w:style>
  <w:style w:type="character" w:customStyle="1" w:styleId="WW-Absatz-Standardschriftart1111111111111111111111111111111111111">
    <w:name w:val="WW-Absatz-Standardschriftart1111111111111111111111111111111111111"/>
    <w:rsid w:val="00CE0895"/>
  </w:style>
  <w:style w:type="character" w:customStyle="1" w:styleId="WW-Absatz-Standardschriftart11111111111111111111111111111111111111">
    <w:name w:val="WW-Absatz-Standardschriftart11111111111111111111111111111111111111"/>
    <w:rsid w:val="00CE0895"/>
  </w:style>
  <w:style w:type="character" w:customStyle="1" w:styleId="WW-Absatz-Standardschriftart111111111111111111111111111111111111111">
    <w:name w:val="WW-Absatz-Standardschriftart111111111111111111111111111111111111111"/>
    <w:rsid w:val="00CE0895"/>
  </w:style>
  <w:style w:type="character" w:customStyle="1" w:styleId="WW-Absatz-Standardschriftart1111111111111111111111111111111111111111">
    <w:name w:val="WW-Absatz-Standardschriftart1111111111111111111111111111111111111111"/>
    <w:rsid w:val="00CE0895"/>
  </w:style>
  <w:style w:type="character" w:customStyle="1" w:styleId="WW-Absatz-Standardschriftart11111111111111111111111111111111111111111">
    <w:name w:val="WW-Absatz-Standardschriftart11111111111111111111111111111111111111111"/>
    <w:rsid w:val="00CE0895"/>
  </w:style>
  <w:style w:type="character" w:customStyle="1" w:styleId="WW-Absatz-Standardschriftart111111111111111111111111111111111111111111">
    <w:name w:val="WW-Absatz-Standardschriftart111111111111111111111111111111111111111111"/>
    <w:rsid w:val="00CE0895"/>
  </w:style>
  <w:style w:type="character" w:customStyle="1" w:styleId="WW-Absatz-Standardschriftart1111111111111111111111111111111111111111111">
    <w:name w:val="WW-Absatz-Standardschriftart1111111111111111111111111111111111111111111"/>
    <w:rsid w:val="00CE0895"/>
  </w:style>
  <w:style w:type="character" w:customStyle="1" w:styleId="WW-Absatz-Standardschriftart11111111111111111111111111111111111111111111">
    <w:name w:val="WW-Absatz-Standardschriftart11111111111111111111111111111111111111111111"/>
    <w:rsid w:val="00CE0895"/>
  </w:style>
  <w:style w:type="character" w:customStyle="1" w:styleId="WW8Num4z3">
    <w:name w:val="WW8Num4z3"/>
    <w:rsid w:val="00CE0895"/>
    <w:rPr>
      <w:rFonts w:ascii="Symbol" w:hAnsi="Symbol" w:cs="Symbol"/>
    </w:rPr>
  </w:style>
  <w:style w:type="character" w:customStyle="1" w:styleId="WW8Num6z3">
    <w:name w:val="WW8Num6z3"/>
    <w:rsid w:val="00CE0895"/>
    <w:rPr>
      <w:rFonts w:ascii="Symbol" w:hAnsi="Symbol" w:cs="Symbol"/>
    </w:rPr>
  </w:style>
  <w:style w:type="character" w:customStyle="1" w:styleId="Fontepargpadro1">
    <w:name w:val="Fonte parág. padrão1"/>
    <w:rsid w:val="00CE0895"/>
  </w:style>
  <w:style w:type="character" w:customStyle="1" w:styleId="Smbolosdenumerao">
    <w:name w:val="Símbolos de numeração"/>
    <w:rsid w:val="00CE0895"/>
  </w:style>
  <w:style w:type="character" w:customStyle="1" w:styleId="WW8Num7z2">
    <w:name w:val="WW8Num7z2"/>
    <w:rsid w:val="00CE0895"/>
    <w:rPr>
      <w:rFonts w:ascii="OpenSymbol" w:hAnsi="OpenSymbol" w:cs="OpenSymbol"/>
    </w:rPr>
  </w:style>
  <w:style w:type="paragraph" w:customStyle="1" w:styleId="Ttulo10">
    <w:name w:val="Título1"/>
    <w:basedOn w:val="Normal"/>
    <w:next w:val="Corpodetexto"/>
    <w:rsid w:val="00CE0895"/>
    <w:pPr>
      <w:keepNext/>
      <w:suppressAutoHyphens/>
      <w:spacing w:before="240" w:after="120" w:line="240" w:lineRule="auto"/>
    </w:pPr>
    <w:rPr>
      <w:rFonts w:ascii="Arial" w:eastAsia="Lucida Sans Unicode" w:hAnsi="Arial" w:cs="Tahoma"/>
      <w:sz w:val="28"/>
      <w:szCs w:val="28"/>
      <w:lang w:eastAsia="ar-SA"/>
      <w14:ligatures w14:val="none"/>
    </w:rPr>
  </w:style>
  <w:style w:type="paragraph" w:styleId="Legenda">
    <w:name w:val="caption"/>
    <w:basedOn w:val="Normal"/>
    <w:qFormat/>
    <w:rsid w:val="00CE0895"/>
    <w:pPr>
      <w:suppressLineNumbers/>
      <w:suppressAutoHyphens/>
      <w:spacing w:before="120" w:after="120" w:line="240" w:lineRule="auto"/>
    </w:pPr>
    <w:rPr>
      <w:rFonts w:ascii="Times New Roman" w:eastAsia="Times New Roman" w:hAnsi="Times New Roman" w:cs="Tahoma"/>
      <w:i/>
      <w:iCs/>
      <w:sz w:val="24"/>
      <w:szCs w:val="24"/>
      <w:lang w:eastAsia="ar-SA"/>
      <w14:ligatures w14:val="none"/>
    </w:rPr>
  </w:style>
  <w:style w:type="paragraph" w:customStyle="1" w:styleId="ndice">
    <w:name w:val="Índice"/>
    <w:basedOn w:val="Normal"/>
    <w:rsid w:val="00CE0895"/>
    <w:pPr>
      <w:suppressLineNumbers/>
      <w:suppressAutoHyphens/>
      <w:spacing w:after="0" w:line="240" w:lineRule="auto"/>
    </w:pPr>
    <w:rPr>
      <w:rFonts w:ascii="Times New Roman" w:eastAsia="Times New Roman" w:hAnsi="Times New Roman" w:cs="Tahoma"/>
      <w:sz w:val="20"/>
      <w:szCs w:val="20"/>
      <w:lang w:eastAsia="ar-SA"/>
      <w14:ligatures w14:val="none"/>
    </w:rPr>
  </w:style>
  <w:style w:type="paragraph" w:customStyle="1" w:styleId="Captulo">
    <w:name w:val="Capítulo"/>
    <w:basedOn w:val="Normal"/>
    <w:next w:val="Corpodetexto"/>
    <w:rsid w:val="00CE0895"/>
    <w:pPr>
      <w:keepNext/>
      <w:suppressAutoHyphens/>
      <w:spacing w:before="240" w:after="120" w:line="240" w:lineRule="auto"/>
    </w:pPr>
    <w:rPr>
      <w:rFonts w:ascii="Arial" w:eastAsia="Lucida Sans Unicode" w:hAnsi="Arial" w:cs="Tahoma"/>
      <w:sz w:val="28"/>
      <w:szCs w:val="28"/>
      <w:lang w:eastAsia="ar-SA"/>
      <w14:ligatures w14:val="none"/>
    </w:rPr>
  </w:style>
  <w:style w:type="paragraph" w:customStyle="1" w:styleId="WW-Ttulo">
    <w:name w:val="WW-Título"/>
    <w:basedOn w:val="Normal"/>
    <w:next w:val="Corpodetexto"/>
    <w:rsid w:val="00CE0895"/>
    <w:pPr>
      <w:keepNext/>
      <w:suppressAutoHyphens/>
      <w:spacing w:before="240" w:after="120" w:line="240" w:lineRule="auto"/>
    </w:pPr>
    <w:rPr>
      <w:rFonts w:ascii="Arial" w:eastAsia="Arial Unicode MS" w:hAnsi="Arial" w:cs="Mangal"/>
      <w:sz w:val="28"/>
      <w:szCs w:val="28"/>
      <w:lang w:eastAsia="ar-SA"/>
      <w14:ligatures w14:val="none"/>
    </w:rPr>
  </w:style>
  <w:style w:type="paragraph" w:customStyle="1" w:styleId="Legenda1">
    <w:name w:val="Legenda1"/>
    <w:basedOn w:val="Normal"/>
    <w:next w:val="Normal"/>
    <w:rsid w:val="00CE0895"/>
    <w:pPr>
      <w:suppressAutoHyphens/>
      <w:spacing w:after="0" w:line="240" w:lineRule="auto"/>
      <w:jc w:val="center"/>
    </w:pPr>
    <w:rPr>
      <w:rFonts w:ascii="Arial" w:eastAsia="Times New Roman" w:hAnsi="Arial" w:cs="Arial"/>
      <w:sz w:val="28"/>
      <w:szCs w:val="20"/>
      <w:lang w:eastAsia="ar-SA"/>
      <w14:ligatures w14:val="none"/>
    </w:rPr>
  </w:style>
  <w:style w:type="paragraph" w:customStyle="1" w:styleId="Contedodetabela">
    <w:name w:val="Conteúdo de tabela"/>
    <w:basedOn w:val="Normal"/>
    <w:rsid w:val="00CE0895"/>
    <w:pPr>
      <w:suppressLineNumbers/>
      <w:suppressAutoHyphens/>
      <w:spacing w:after="0" w:line="240" w:lineRule="auto"/>
    </w:pPr>
    <w:rPr>
      <w:rFonts w:ascii="Times New Roman" w:eastAsia="Times New Roman" w:hAnsi="Times New Roman" w:cs="Times New Roman"/>
      <w:sz w:val="20"/>
      <w:szCs w:val="20"/>
      <w:lang w:eastAsia="ar-SA"/>
      <w14:ligatures w14:val="none"/>
    </w:rPr>
  </w:style>
  <w:style w:type="paragraph" w:customStyle="1" w:styleId="Ttulodetabela">
    <w:name w:val="Título de tabela"/>
    <w:basedOn w:val="Contedodetabela"/>
    <w:rsid w:val="00CE0895"/>
    <w:pPr>
      <w:jc w:val="center"/>
    </w:pPr>
    <w:rPr>
      <w:b/>
      <w:bCs/>
    </w:rPr>
  </w:style>
  <w:style w:type="paragraph" w:customStyle="1" w:styleId="WW-ContedodaTabela111111">
    <w:name w:val="WW-Conteúdo da Tabela111111"/>
    <w:basedOn w:val="Corpodetexto"/>
    <w:rsid w:val="00CE0895"/>
    <w:pPr>
      <w:suppressLineNumbers/>
      <w:suppressAutoHyphens/>
      <w:spacing w:after="0" w:line="240" w:lineRule="auto"/>
      <w:jc w:val="both"/>
    </w:pPr>
    <w:rPr>
      <w:rFonts w:ascii="Arial" w:eastAsia="Times New Roman" w:hAnsi="Arial" w:cs="Arial"/>
      <w:sz w:val="24"/>
      <w:szCs w:val="20"/>
      <w:lang w:eastAsia="ar-SA"/>
      <w14:ligatures w14:val="none"/>
    </w:rPr>
  </w:style>
  <w:style w:type="paragraph" w:customStyle="1" w:styleId="reservado3">
    <w:name w:val="reservado3"/>
    <w:basedOn w:val="Normal"/>
    <w:rsid w:val="00CE0895"/>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overflowPunct w:val="0"/>
      <w:autoSpaceDE w:val="0"/>
      <w:autoSpaceDN w:val="0"/>
      <w:adjustRightInd w:val="0"/>
      <w:spacing w:after="0" w:line="240" w:lineRule="auto"/>
      <w:jc w:val="both"/>
      <w:textAlignment w:val="baseline"/>
    </w:pPr>
    <w:rPr>
      <w:rFonts w:ascii="Arial" w:eastAsia="Times New Roman" w:hAnsi="Arial" w:cs="Times New Roman"/>
      <w:spacing w:val="-3"/>
      <w:sz w:val="24"/>
      <w:szCs w:val="20"/>
      <w:lang w:val="en-US"/>
      <w14:ligatures w14:val="none"/>
    </w:rPr>
  </w:style>
  <w:style w:type="paragraph" w:customStyle="1" w:styleId="PargrafodaLista1">
    <w:name w:val="Parágrafo da Lista1"/>
    <w:basedOn w:val="Normal"/>
    <w:rsid w:val="00CE0895"/>
    <w:pPr>
      <w:ind w:left="720"/>
    </w:pPr>
    <w:rPr>
      <w:rFonts w:eastAsia="Times New Roman" w:cs="Times New Roman"/>
      <w14:ligatures w14:val="none"/>
    </w:rPr>
  </w:style>
  <w:style w:type="paragraph" w:customStyle="1" w:styleId="font7">
    <w:name w:val="font7"/>
    <w:basedOn w:val="Normal"/>
    <w:rsid w:val="00CE0895"/>
    <w:pPr>
      <w:spacing w:before="100" w:beforeAutospacing="1" w:after="100" w:afterAutospacing="1" w:line="240" w:lineRule="auto"/>
    </w:pPr>
    <w:rPr>
      <w:rFonts w:eastAsia="Times New Roman"/>
      <w:b/>
      <w:bCs/>
      <w:sz w:val="20"/>
      <w:szCs w:val="20"/>
      <w:u w:val="single"/>
      <w14:ligatures w14:val="none"/>
    </w:rPr>
  </w:style>
  <w:style w:type="paragraph" w:customStyle="1" w:styleId="font8">
    <w:name w:val="font8"/>
    <w:basedOn w:val="Normal"/>
    <w:rsid w:val="00CE0895"/>
    <w:pPr>
      <w:spacing w:before="100" w:beforeAutospacing="1" w:after="100" w:afterAutospacing="1" w:line="240" w:lineRule="auto"/>
    </w:pPr>
    <w:rPr>
      <w:rFonts w:eastAsia="Times New Roman"/>
      <w:b/>
      <w:bCs/>
      <w:sz w:val="20"/>
      <w:szCs w:val="20"/>
      <w14:ligatures w14:val="none"/>
    </w:rPr>
  </w:style>
  <w:style w:type="paragraph" w:customStyle="1" w:styleId="font9">
    <w:name w:val="font9"/>
    <w:basedOn w:val="Normal"/>
    <w:rsid w:val="00CE0895"/>
    <w:pPr>
      <w:spacing w:before="100" w:beforeAutospacing="1" w:after="100" w:afterAutospacing="1" w:line="240" w:lineRule="auto"/>
    </w:pPr>
    <w:rPr>
      <w:rFonts w:eastAsia="Times New Roman"/>
      <w:sz w:val="20"/>
      <w:szCs w:val="20"/>
      <w:u w:val="single"/>
      <w14:ligatures w14:val="none"/>
    </w:rPr>
  </w:style>
  <w:style w:type="paragraph" w:customStyle="1" w:styleId="xl77">
    <w:name w:val="xl77"/>
    <w:basedOn w:val="Normal"/>
    <w:rsid w:val="00CE08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78">
    <w:name w:val="xl78"/>
    <w:basedOn w:val="Normal"/>
    <w:rsid w:val="00CE0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79">
    <w:name w:val="xl79"/>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0">
    <w:name w:val="xl80"/>
    <w:basedOn w:val="Normal"/>
    <w:rsid w:val="00CE0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1">
    <w:name w:val="xl81"/>
    <w:basedOn w:val="Normal"/>
    <w:rsid w:val="00CE0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2">
    <w:name w:val="xl82"/>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3">
    <w:name w:val="xl83"/>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4">
    <w:name w:val="xl84"/>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14:ligatures w14:val="none"/>
    </w:rPr>
  </w:style>
  <w:style w:type="paragraph" w:customStyle="1" w:styleId="xl85">
    <w:name w:val="xl85"/>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14:ligatures w14:val="none"/>
    </w:rPr>
  </w:style>
  <w:style w:type="paragraph" w:customStyle="1" w:styleId="xl86">
    <w:name w:val="xl86"/>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14:ligatures w14:val="none"/>
    </w:rPr>
  </w:style>
  <w:style w:type="paragraph" w:customStyle="1" w:styleId="xl87">
    <w:name w:val="xl87"/>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14:ligatures w14:val="none"/>
    </w:rPr>
  </w:style>
  <w:style w:type="paragraph" w:customStyle="1" w:styleId="xl88">
    <w:name w:val="xl88"/>
    <w:basedOn w:val="Normal"/>
    <w:rsid w:val="00CE0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89">
    <w:name w:val="xl89"/>
    <w:basedOn w:val="Normal"/>
    <w:rsid w:val="00CE0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0">
    <w:name w:val="xl90"/>
    <w:basedOn w:val="Normal"/>
    <w:rsid w:val="00CE089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1">
    <w:name w:val="xl91"/>
    <w:basedOn w:val="Normal"/>
    <w:rsid w:val="00CE0895"/>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2">
    <w:name w:val="xl92"/>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3">
    <w:name w:val="xl93"/>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4">
    <w:name w:val="xl94"/>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95">
    <w:name w:val="xl95"/>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96">
    <w:name w:val="xl96"/>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97">
    <w:name w:val="xl97"/>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98">
    <w:name w:val="xl98"/>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99">
    <w:name w:val="xl99"/>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100">
    <w:name w:val="xl100"/>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14:ligatures w14:val="none"/>
    </w:rPr>
  </w:style>
  <w:style w:type="paragraph" w:customStyle="1" w:styleId="xl101">
    <w:name w:val="xl101"/>
    <w:basedOn w:val="Normal"/>
    <w:rsid w:val="00CE0895"/>
    <w:pPr>
      <w:spacing w:before="100" w:beforeAutospacing="1" w:after="100" w:afterAutospacing="1" w:line="240" w:lineRule="auto"/>
      <w:jc w:val="center"/>
    </w:pPr>
    <w:rPr>
      <w:rFonts w:ascii="Times New Roman" w:eastAsia="Times New Roman" w:hAnsi="Times New Roman" w:cs="Times New Roman"/>
      <w:color w:val="FF0000"/>
      <w:sz w:val="20"/>
      <w:szCs w:val="20"/>
      <w14:ligatures w14:val="none"/>
    </w:rPr>
  </w:style>
  <w:style w:type="paragraph" w:customStyle="1" w:styleId="xl102">
    <w:name w:val="xl102"/>
    <w:basedOn w:val="Normal"/>
    <w:rsid w:val="00CE0895"/>
    <w:pP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14:ligatures w14:val="none"/>
    </w:rPr>
  </w:style>
  <w:style w:type="paragraph" w:customStyle="1" w:styleId="xl103">
    <w:name w:val="xl103"/>
    <w:basedOn w:val="Normal"/>
    <w:rsid w:val="00CE0895"/>
    <w:pPr>
      <w:spacing w:before="100" w:beforeAutospacing="1" w:after="100" w:afterAutospacing="1" w:line="240" w:lineRule="auto"/>
      <w:jc w:val="center"/>
    </w:pPr>
    <w:rPr>
      <w:rFonts w:ascii="Times New Roman" w:eastAsia="Times New Roman" w:hAnsi="Times New Roman" w:cs="Times New Roman"/>
      <w:color w:val="FF0000"/>
      <w:sz w:val="20"/>
      <w:szCs w:val="20"/>
      <w14:ligatures w14:val="none"/>
    </w:rPr>
  </w:style>
  <w:style w:type="paragraph" w:customStyle="1" w:styleId="xl104">
    <w:name w:val="xl104"/>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05">
    <w:name w:val="xl105"/>
    <w:basedOn w:val="Normal"/>
    <w:rsid w:val="00CE08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06">
    <w:name w:val="xl106"/>
    <w:basedOn w:val="Normal"/>
    <w:rsid w:val="00CE0895"/>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07">
    <w:name w:val="xl107"/>
    <w:basedOn w:val="Normal"/>
    <w:rsid w:val="00CE0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08">
    <w:name w:val="xl108"/>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u w:val="single"/>
      <w14:ligatures w14:val="none"/>
    </w:rPr>
  </w:style>
  <w:style w:type="paragraph" w:customStyle="1" w:styleId="xl109">
    <w:name w:val="xl109"/>
    <w:basedOn w:val="Normal"/>
    <w:rsid w:val="00CE08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10">
    <w:name w:val="xl110"/>
    <w:basedOn w:val="Normal"/>
    <w:rsid w:val="00CE0895"/>
    <w:pPr>
      <w:spacing w:before="100" w:beforeAutospacing="1" w:after="100" w:afterAutospacing="1" w:line="240" w:lineRule="auto"/>
      <w:jc w:val="center"/>
    </w:pPr>
    <w:rPr>
      <w:rFonts w:ascii="Times New Roman" w:eastAsia="Times New Roman" w:hAnsi="Times New Roman" w:cs="Times New Roman"/>
      <w:sz w:val="20"/>
      <w:szCs w:val="20"/>
      <w14:ligatures w14:val="none"/>
    </w:rPr>
  </w:style>
  <w:style w:type="paragraph" w:customStyle="1" w:styleId="xl111">
    <w:name w:val="xl111"/>
    <w:basedOn w:val="Normal"/>
    <w:rsid w:val="00CE0895"/>
    <w:pPr>
      <w:spacing w:before="100" w:beforeAutospacing="1" w:after="100" w:afterAutospacing="1" w:line="240" w:lineRule="auto"/>
      <w:jc w:val="both"/>
      <w:textAlignment w:val="center"/>
    </w:pPr>
    <w:rPr>
      <w:rFonts w:ascii="Times New Roman" w:eastAsia="Times New Roman" w:hAnsi="Times New Roman" w:cs="Times New Roman"/>
      <w:sz w:val="20"/>
      <w:szCs w:val="20"/>
      <w14:ligatures w14:val="none"/>
    </w:rPr>
  </w:style>
  <w:style w:type="paragraph" w:customStyle="1" w:styleId="xl112">
    <w:name w:val="xl112"/>
    <w:basedOn w:val="Normal"/>
    <w:rsid w:val="00CE0895"/>
    <w:pPr>
      <w:spacing w:before="100" w:beforeAutospacing="1" w:after="100" w:afterAutospacing="1" w:line="240" w:lineRule="auto"/>
    </w:pPr>
    <w:rPr>
      <w:rFonts w:ascii="Times New Roman" w:eastAsia="Times New Roman" w:hAnsi="Times New Roman" w:cs="Times New Roman"/>
      <w:sz w:val="20"/>
      <w:szCs w:val="20"/>
      <w14:ligatures w14:val="none"/>
    </w:rPr>
  </w:style>
  <w:style w:type="paragraph" w:customStyle="1" w:styleId="xl113">
    <w:name w:val="xl113"/>
    <w:basedOn w:val="Normal"/>
    <w:rsid w:val="00CE0895"/>
    <w:pPr>
      <w:spacing w:before="100" w:beforeAutospacing="1" w:after="100" w:afterAutospacing="1" w:line="240" w:lineRule="auto"/>
    </w:pPr>
    <w:rPr>
      <w:rFonts w:ascii="Times New Roman" w:eastAsia="Times New Roman" w:hAnsi="Times New Roman" w:cs="Times New Roman"/>
      <w:b/>
      <w:bCs/>
      <w:sz w:val="20"/>
      <w:szCs w:val="20"/>
      <w14:ligatures w14:val="none"/>
    </w:rPr>
  </w:style>
  <w:style w:type="paragraph" w:customStyle="1" w:styleId="xl114">
    <w:name w:val="xl114"/>
    <w:basedOn w:val="Normal"/>
    <w:rsid w:val="00CE0895"/>
    <w:pPr>
      <w:spacing w:before="100" w:beforeAutospacing="1" w:after="100" w:afterAutospacing="1" w:line="240" w:lineRule="auto"/>
      <w:jc w:val="center"/>
    </w:pPr>
    <w:rPr>
      <w:rFonts w:ascii="Times New Roman" w:eastAsia="Times New Roman" w:hAnsi="Times New Roman" w:cs="Times New Roman"/>
      <w:sz w:val="20"/>
      <w:szCs w:val="20"/>
      <w14:ligatures w14:val="none"/>
    </w:rPr>
  </w:style>
  <w:style w:type="paragraph" w:customStyle="1" w:styleId="xl115">
    <w:name w:val="xl115"/>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14:ligatures w14:val="none"/>
    </w:rPr>
  </w:style>
  <w:style w:type="paragraph" w:customStyle="1" w:styleId="xl116">
    <w:name w:val="xl116"/>
    <w:basedOn w:val="Normal"/>
    <w:rsid w:val="00CE0895"/>
    <w:pPr>
      <w:spacing w:before="100" w:beforeAutospacing="1" w:after="100" w:afterAutospacing="1" w:line="240" w:lineRule="auto"/>
      <w:jc w:val="center"/>
    </w:pPr>
    <w:rPr>
      <w:rFonts w:ascii="Times New Roman" w:eastAsia="Times New Roman" w:hAnsi="Times New Roman" w:cs="Times New Roman"/>
      <w:b/>
      <w:bCs/>
      <w:sz w:val="20"/>
      <w:szCs w:val="20"/>
      <w14:ligatures w14:val="none"/>
    </w:rPr>
  </w:style>
  <w:style w:type="paragraph" w:customStyle="1" w:styleId="xl117">
    <w:name w:val="xl117"/>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u w:val="single"/>
      <w14:ligatures w14:val="none"/>
    </w:rPr>
  </w:style>
  <w:style w:type="paragraph" w:customStyle="1" w:styleId="xl118">
    <w:name w:val="xl118"/>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u w:val="single"/>
      <w14:ligatures w14:val="none"/>
    </w:rPr>
  </w:style>
  <w:style w:type="paragraph" w:customStyle="1" w:styleId="xl119">
    <w:name w:val="xl119"/>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14:ligatures w14:val="none"/>
    </w:rPr>
  </w:style>
  <w:style w:type="paragraph" w:customStyle="1" w:styleId="xl120">
    <w:name w:val="xl120"/>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1">
    <w:name w:val="xl121"/>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2">
    <w:name w:val="xl122"/>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3">
    <w:name w:val="xl123"/>
    <w:basedOn w:val="Normal"/>
    <w:rsid w:val="00CE0895"/>
    <w:pP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4">
    <w:name w:val="xl124"/>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14:ligatures w14:val="none"/>
    </w:rPr>
  </w:style>
  <w:style w:type="paragraph" w:customStyle="1" w:styleId="xl125">
    <w:name w:val="xl125"/>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u w:val="single"/>
      <w14:ligatures w14:val="none"/>
    </w:rPr>
  </w:style>
  <w:style w:type="paragraph" w:customStyle="1" w:styleId="xl126">
    <w:name w:val="xl126"/>
    <w:basedOn w:val="Normal"/>
    <w:rsid w:val="00CE0895"/>
    <w:pPr>
      <w:spacing w:before="100" w:beforeAutospacing="1" w:after="100" w:afterAutospacing="1" w:line="240" w:lineRule="auto"/>
    </w:pPr>
    <w:rPr>
      <w:rFonts w:ascii="Times New Roman" w:eastAsia="Times New Roman" w:hAnsi="Times New Roman" w:cs="Times New Roman"/>
      <w:color w:val="FF0000"/>
      <w:sz w:val="20"/>
      <w:szCs w:val="20"/>
      <w14:ligatures w14:val="none"/>
    </w:rPr>
  </w:style>
  <w:style w:type="paragraph" w:customStyle="1" w:styleId="xl127">
    <w:name w:val="xl127"/>
    <w:basedOn w:val="Normal"/>
    <w:rsid w:val="00CE08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8">
    <w:name w:val="xl128"/>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14:ligatures w14:val="none"/>
    </w:rPr>
  </w:style>
  <w:style w:type="paragraph" w:customStyle="1" w:styleId="xl129">
    <w:name w:val="xl129"/>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14:ligatures w14:val="none"/>
    </w:rPr>
  </w:style>
  <w:style w:type="paragraph" w:customStyle="1" w:styleId="xl130">
    <w:name w:val="xl130"/>
    <w:basedOn w:val="Normal"/>
    <w:rsid w:val="00CE08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u w:val="single"/>
      <w14:ligatures w14:val="none"/>
    </w:rPr>
  </w:style>
  <w:style w:type="table" w:customStyle="1" w:styleId="Tabelacomgrade1">
    <w:name w:val="Tabela com grade1"/>
    <w:basedOn w:val="Tabelanormal"/>
    <w:next w:val="Tabelacomgrade"/>
    <w:uiPriority w:val="59"/>
    <w:rsid w:val="00CE0895"/>
    <w:pPr>
      <w:spacing w:after="0" w:line="240" w:lineRule="auto"/>
    </w:pPr>
    <w:rPr>
      <w:rFonts w:ascii="Calibri" w:eastAsia="Calibri" w:hAnsi="Calibri" w:cs="Times New Roman"/>
      <w:kern w:val="0"/>
      <w:sz w:val="20"/>
      <w:szCs w:val="20"/>
      <w:lang w:eastAsia="ja-JP"/>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3">
    <w:name w:val="Menção Pendente3"/>
    <w:uiPriority w:val="99"/>
    <w:semiHidden/>
    <w:unhideWhenUsed/>
    <w:rsid w:val="00CE0895"/>
    <w:rPr>
      <w:color w:val="605E5C"/>
      <w:shd w:val="clear" w:color="auto" w:fill="E1DFDD"/>
    </w:rPr>
  </w:style>
  <w:style w:type="paragraph" w:styleId="Citao">
    <w:name w:val="Quote"/>
    <w:basedOn w:val="Normal"/>
    <w:next w:val="Normal"/>
    <w:link w:val="CitaoChar"/>
    <w:qFormat/>
    <w:rsid w:val="00CE0895"/>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lang w:eastAsia="en-US"/>
      <w14:ligatures w14:val="none"/>
    </w:rPr>
  </w:style>
  <w:style w:type="character" w:customStyle="1" w:styleId="CitaoChar">
    <w:name w:val="Citação Char"/>
    <w:basedOn w:val="Fontepargpadro"/>
    <w:link w:val="Citao"/>
    <w:rsid w:val="00CE0895"/>
    <w:rPr>
      <w:rFonts w:ascii="Arial" w:eastAsia="Calibri" w:hAnsi="Arial" w:cs="Tahoma"/>
      <w:i/>
      <w:iCs/>
      <w:color w:val="000000"/>
      <w:kern w:val="0"/>
      <w:sz w:val="20"/>
      <w:szCs w:val="24"/>
      <w:shd w:val="clear" w:color="auto" w:fill="FFFFCC"/>
      <w14:ligatures w14:val="none"/>
    </w:rPr>
  </w:style>
  <w:style w:type="character" w:customStyle="1" w:styleId="MenoPendente4">
    <w:name w:val="Menção Pendente4"/>
    <w:uiPriority w:val="99"/>
    <w:semiHidden/>
    <w:unhideWhenUsed/>
    <w:rsid w:val="00CE0895"/>
    <w:rPr>
      <w:color w:val="605E5C"/>
      <w:shd w:val="clear" w:color="auto" w:fill="E1DFDD"/>
    </w:rPr>
  </w:style>
  <w:style w:type="paragraph" w:styleId="CabealhodoSumrio">
    <w:name w:val="TOC Heading"/>
    <w:basedOn w:val="Ttulo1"/>
    <w:next w:val="Normal"/>
    <w:uiPriority w:val="39"/>
    <w:unhideWhenUsed/>
    <w:qFormat/>
    <w:rsid w:val="00CE0895"/>
    <w:pPr>
      <w:keepNext w:val="0"/>
      <w:tabs>
        <w:tab w:val="left" w:pos="284"/>
      </w:tabs>
      <w:spacing w:line="259" w:lineRule="auto"/>
      <w:ind w:left="720" w:hanging="360"/>
      <w:contextualSpacing/>
      <w:jc w:val="both"/>
      <w:outlineLvl w:val="9"/>
    </w:pPr>
    <w:rPr>
      <w:rFonts w:ascii="Cambria" w:eastAsia="Times New Roman" w:hAnsi="Cambria" w:cs="Times New Roman"/>
      <w:b/>
      <w:bCs/>
      <w:color w:val="365F91"/>
      <w:lang w:eastAsia="pt-BR"/>
      <w14:ligatures w14:val="none"/>
    </w:rPr>
  </w:style>
  <w:style w:type="paragraph" w:styleId="Sumrio1">
    <w:name w:val="toc 1"/>
    <w:basedOn w:val="Normal"/>
    <w:next w:val="Normal"/>
    <w:autoRedefine/>
    <w:uiPriority w:val="39"/>
    <w:unhideWhenUsed/>
    <w:rsid w:val="00CE0895"/>
    <w:pPr>
      <w:spacing w:after="100" w:line="240" w:lineRule="auto"/>
    </w:pPr>
    <w:rPr>
      <w:rFonts w:ascii="Arial" w:hAnsi="Arial" w:cs="Times New Roman"/>
      <w:b/>
      <w:lang w:eastAsia="en-US"/>
      <w14:ligatures w14:val="none"/>
    </w:rPr>
  </w:style>
  <w:style w:type="character" w:customStyle="1" w:styleId="MenoPendente5">
    <w:name w:val="Menção Pendente5"/>
    <w:uiPriority w:val="99"/>
    <w:semiHidden/>
    <w:unhideWhenUsed/>
    <w:rsid w:val="00CE0895"/>
    <w:rPr>
      <w:color w:val="605E5C"/>
      <w:shd w:val="clear" w:color="auto" w:fill="E1DFDD"/>
    </w:rPr>
  </w:style>
  <w:style w:type="character" w:customStyle="1" w:styleId="MenoPendente6">
    <w:name w:val="Menção Pendente6"/>
    <w:uiPriority w:val="99"/>
    <w:semiHidden/>
    <w:unhideWhenUsed/>
    <w:rsid w:val="00CE0895"/>
    <w:rPr>
      <w:color w:val="605E5C"/>
      <w:shd w:val="clear" w:color="auto" w:fill="E1DFDD"/>
    </w:rPr>
  </w:style>
  <w:style w:type="character" w:customStyle="1" w:styleId="MenoPendente7">
    <w:name w:val="Menção Pendente7"/>
    <w:basedOn w:val="Fontepargpadro"/>
    <w:uiPriority w:val="99"/>
    <w:semiHidden/>
    <w:unhideWhenUsed/>
    <w:rsid w:val="00CE0895"/>
    <w:rPr>
      <w:color w:val="605E5C"/>
      <w:shd w:val="clear" w:color="auto" w:fill="E1DFDD"/>
    </w:rPr>
  </w:style>
  <w:style w:type="paragraph" w:customStyle="1" w:styleId="textoprojetobasico">
    <w:name w:val="texto_projeto_basico"/>
    <w:rsid w:val="00CE0895"/>
    <w:pPr>
      <w:tabs>
        <w:tab w:val="left" w:pos="1080"/>
      </w:tabs>
      <w:suppressAutoHyphens/>
      <w:spacing w:after="0" w:line="240" w:lineRule="auto"/>
      <w:ind w:firstLine="48"/>
      <w:jc w:val="both"/>
    </w:pPr>
    <w:rPr>
      <w:rFonts w:ascii="Arial" w:eastAsia="Times New Roman" w:hAnsi="Arial" w:cs="Times New Roman"/>
      <w:kern w:val="0"/>
      <w:sz w:val="24"/>
      <w:szCs w:val="24"/>
      <w:lang w:eastAsia="ar-SA"/>
      <w14:ligatures w14:val="none"/>
    </w:rPr>
  </w:style>
  <w:style w:type="paragraph" w:customStyle="1" w:styleId="Prembulo">
    <w:name w:val="Preâmbulo"/>
    <w:basedOn w:val="Normal"/>
    <w:link w:val="PrembuloChar"/>
    <w:qFormat/>
    <w:rsid w:val="00EE346C"/>
    <w:pPr>
      <w:spacing w:before="480" w:after="120" w:line="360" w:lineRule="auto"/>
      <w:ind w:left="4253" w:right="-17"/>
      <w:jc w:val="both"/>
    </w:pPr>
    <w:rPr>
      <w:rFonts w:ascii="Arial" w:eastAsia="Arial" w:hAnsi="Arial" w:cs="Arial"/>
      <w:bCs/>
      <w:sz w:val="20"/>
      <w:szCs w:val="20"/>
      <w14:ligatures w14:val="none"/>
    </w:rPr>
  </w:style>
  <w:style w:type="character" w:customStyle="1" w:styleId="PrembuloChar">
    <w:name w:val="Preâmbulo Char"/>
    <w:basedOn w:val="Fontepargpadro"/>
    <w:link w:val="Prembulo"/>
    <w:rsid w:val="00EE346C"/>
    <w:rPr>
      <w:rFonts w:ascii="Arial" w:eastAsia="Arial" w:hAnsi="Arial" w:cs="Arial"/>
      <w:bCs/>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6740">
      <w:bodyDiv w:val="1"/>
      <w:marLeft w:val="0"/>
      <w:marRight w:val="0"/>
      <w:marTop w:val="0"/>
      <w:marBottom w:val="0"/>
      <w:divBdr>
        <w:top w:val="none" w:sz="0" w:space="0" w:color="auto"/>
        <w:left w:val="none" w:sz="0" w:space="0" w:color="auto"/>
        <w:bottom w:val="none" w:sz="0" w:space="0" w:color="auto"/>
        <w:right w:val="none" w:sz="0" w:space="0" w:color="auto"/>
      </w:divBdr>
    </w:div>
    <w:div w:id="25839849">
      <w:bodyDiv w:val="1"/>
      <w:marLeft w:val="0"/>
      <w:marRight w:val="0"/>
      <w:marTop w:val="0"/>
      <w:marBottom w:val="0"/>
      <w:divBdr>
        <w:top w:val="none" w:sz="0" w:space="0" w:color="auto"/>
        <w:left w:val="none" w:sz="0" w:space="0" w:color="auto"/>
        <w:bottom w:val="none" w:sz="0" w:space="0" w:color="auto"/>
        <w:right w:val="none" w:sz="0" w:space="0" w:color="auto"/>
      </w:divBdr>
    </w:div>
    <w:div w:id="42140432">
      <w:bodyDiv w:val="1"/>
      <w:marLeft w:val="0"/>
      <w:marRight w:val="0"/>
      <w:marTop w:val="0"/>
      <w:marBottom w:val="0"/>
      <w:divBdr>
        <w:top w:val="none" w:sz="0" w:space="0" w:color="auto"/>
        <w:left w:val="none" w:sz="0" w:space="0" w:color="auto"/>
        <w:bottom w:val="none" w:sz="0" w:space="0" w:color="auto"/>
        <w:right w:val="none" w:sz="0" w:space="0" w:color="auto"/>
      </w:divBdr>
    </w:div>
    <w:div w:id="54015729">
      <w:bodyDiv w:val="1"/>
      <w:marLeft w:val="0"/>
      <w:marRight w:val="0"/>
      <w:marTop w:val="0"/>
      <w:marBottom w:val="0"/>
      <w:divBdr>
        <w:top w:val="none" w:sz="0" w:space="0" w:color="auto"/>
        <w:left w:val="none" w:sz="0" w:space="0" w:color="auto"/>
        <w:bottom w:val="none" w:sz="0" w:space="0" w:color="auto"/>
        <w:right w:val="none" w:sz="0" w:space="0" w:color="auto"/>
      </w:divBdr>
    </w:div>
    <w:div w:id="64499458">
      <w:bodyDiv w:val="1"/>
      <w:marLeft w:val="0"/>
      <w:marRight w:val="0"/>
      <w:marTop w:val="0"/>
      <w:marBottom w:val="0"/>
      <w:divBdr>
        <w:top w:val="none" w:sz="0" w:space="0" w:color="auto"/>
        <w:left w:val="none" w:sz="0" w:space="0" w:color="auto"/>
        <w:bottom w:val="none" w:sz="0" w:space="0" w:color="auto"/>
        <w:right w:val="none" w:sz="0" w:space="0" w:color="auto"/>
      </w:divBdr>
    </w:div>
    <w:div w:id="66807558">
      <w:bodyDiv w:val="1"/>
      <w:marLeft w:val="0"/>
      <w:marRight w:val="0"/>
      <w:marTop w:val="0"/>
      <w:marBottom w:val="0"/>
      <w:divBdr>
        <w:top w:val="none" w:sz="0" w:space="0" w:color="auto"/>
        <w:left w:val="none" w:sz="0" w:space="0" w:color="auto"/>
        <w:bottom w:val="none" w:sz="0" w:space="0" w:color="auto"/>
        <w:right w:val="none" w:sz="0" w:space="0" w:color="auto"/>
      </w:divBdr>
    </w:div>
    <w:div w:id="69622393">
      <w:bodyDiv w:val="1"/>
      <w:marLeft w:val="0"/>
      <w:marRight w:val="0"/>
      <w:marTop w:val="0"/>
      <w:marBottom w:val="0"/>
      <w:divBdr>
        <w:top w:val="none" w:sz="0" w:space="0" w:color="auto"/>
        <w:left w:val="none" w:sz="0" w:space="0" w:color="auto"/>
        <w:bottom w:val="none" w:sz="0" w:space="0" w:color="auto"/>
        <w:right w:val="none" w:sz="0" w:space="0" w:color="auto"/>
      </w:divBdr>
    </w:div>
    <w:div w:id="76363997">
      <w:bodyDiv w:val="1"/>
      <w:marLeft w:val="0"/>
      <w:marRight w:val="0"/>
      <w:marTop w:val="0"/>
      <w:marBottom w:val="0"/>
      <w:divBdr>
        <w:top w:val="none" w:sz="0" w:space="0" w:color="auto"/>
        <w:left w:val="none" w:sz="0" w:space="0" w:color="auto"/>
        <w:bottom w:val="none" w:sz="0" w:space="0" w:color="auto"/>
        <w:right w:val="none" w:sz="0" w:space="0" w:color="auto"/>
      </w:divBdr>
    </w:div>
    <w:div w:id="87893005">
      <w:bodyDiv w:val="1"/>
      <w:marLeft w:val="0"/>
      <w:marRight w:val="0"/>
      <w:marTop w:val="0"/>
      <w:marBottom w:val="0"/>
      <w:divBdr>
        <w:top w:val="none" w:sz="0" w:space="0" w:color="auto"/>
        <w:left w:val="none" w:sz="0" w:space="0" w:color="auto"/>
        <w:bottom w:val="none" w:sz="0" w:space="0" w:color="auto"/>
        <w:right w:val="none" w:sz="0" w:space="0" w:color="auto"/>
      </w:divBdr>
    </w:div>
    <w:div w:id="152140582">
      <w:bodyDiv w:val="1"/>
      <w:marLeft w:val="0"/>
      <w:marRight w:val="0"/>
      <w:marTop w:val="0"/>
      <w:marBottom w:val="0"/>
      <w:divBdr>
        <w:top w:val="none" w:sz="0" w:space="0" w:color="auto"/>
        <w:left w:val="none" w:sz="0" w:space="0" w:color="auto"/>
        <w:bottom w:val="none" w:sz="0" w:space="0" w:color="auto"/>
        <w:right w:val="none" w:sz="0" w:space="0" w:color="auto"/>
      </w:divBdr>
    </w:div>
    <w:div w:id="154994685">
      <w:bodyDiv w:val="1"/>
      <w:marLeft w:val="0"/>
      <w:marRight w:val="0"/>
      <w:marTop w:val="0"/>
      <w:marBottom w:val="0"/>
      <w:divBdr>
        <w:top w:val="none" w:sz="0" w:space="0" w:color="auto"/>
        <w:left w:val="none" w:sz="0" w:space="0" w:color="auto"/>
        <w:bottom w:val="none" w:sz="0" w:space="0" w:color="auto"/>
        <w:right w:val="none" w:sz="0" w:space="0" w:color="auto"/>
      </w:divBdr>
    </w:div>
    <w:div w:id="162015824">
      <w:bodyDiv w:val="1"/>
      <w:marLeft w:val="0"/>
      <w:marRight w:val="0"/>
      <w:marTop w:val="0"/>
      <w:marBottom w:val="0"/>
      <w:divBdr>
        <w:top w:val="none" w:sz="0" w:space="0" w:color="auto"/>
        <w:left w:val="none" w:sz="0" w:space="0" w:color="auto"/>
        <w:bottom w:val="none" w:sz="0" w:space="0" w:color="auto"/>
        <w:right w:val="none" w:sz="0" w:space="0" w:color="auto"/>
      </w:divBdr>
    </w:div>
    <w:div w:id="163329104">
      <w:bodyDiv w:val="1"/>
      <w:marLeft w:val="0"/>
      <w:marRight w:val="0"/>
      <w:marTop w:val="0"/>
      <w:marBottom w:val="0"/>
      <w:divBdr>
        <w:top w:val="none" w:sz="0" w:space="0" w:color="auto"/>
        <w:left w:val="none" w:sz="0" w:space="0" w:color="auto"/>
        <w:bottom w:val="none" w:sz="0" w:space="0" w:color="auto"/>
        <w:right w:val="none" w:sz="0" w:space="0" w:color="auto"/>
      </w:divBdr>
    </w:div>
    <w:div w:id="175078311">
      <w:bodyDiv w:val="1"/>
      <w:marLeft w:val="0"/>
      <w:marRight w:val="0"/>
      <w:marTop w:val="0"/>
      <w:marBottom w:val="0"/>
      <w:divBdr>
        <w:top w:val="none" w:sz="0" w:space="0" w:color="auto"/>
        <w:left w:val="none" w:sz="0" w:space="0" w:color="auto"/>
        <w:bottom w:val="none" w:sz="0" w:space="0" w:color="auto"/>
        <w:right w:val="none" w:sz="0" w:space="0" w:color="auto"/>
      </w:divBdr>
    </w:div>
    <w:div w:id="180317094">
      <w:bodyDiv w:val="1"/>
      <w:marLeft w:val="0"/>
      <w:marRight w:val="0"/>
      <w:marTop w:val="0"/>
      <w:marBottom w:val="0"/>
      <w:divBdr>
        <w:top w:val="none" w:sz="0" w:space="0" w:color="auto"/>
        <w:left w:val="none" w:sz="0" w:space="0" w:color="auto"/>
        <w:bottom w:val="none" w:sz="0" w:space="0" w:color="auto"/>
        <w:right w:val="none" w:sz="0" w:space="0" w:color="auto"/>
      </w:divBdr>
    </w:div>
    <w:div w:id="183324846">
      <w:bodyDiv w:val="1"/>
      <w:marLeft w:val="0"/>
      <w:marRight w:val="0"/>
      <w:marTop w:val="0"/>
      <w:marBottom w:val="0"/>
      <w:divBdr>
        <w:top w:val="none" w:sz="0" w:space="0" w:color="auto"/>
        <w:left w:val="none" w:sz="0" w:space="0" w:color="auto"/>
        <w:bottom w:val="none" w:sz="0" w:space="0" w:color="auto"/>
        <w:right w:val="none" w:sz="0" w:space="0" w:color="auto"/>
      </w:divBdr>
    </w:div>
    <w:div w:id="219439855">
      <w:bodyDiv w:val="1"/>
      <w:marLeft w:val="0"/>
      <w:marRight w:val="0"/>
      <w:marTop w:val="0"/>
      <w:marBottom w:val="0"/>
      <w:divBdr>
        <w:top w:val="none" w:sz="0" w:space="0" w:color="auto"/>
        <w:left w:val="none" w:sz="0" w:space="0" w:color="auto"/>
        <w:bottom w:val="none" w:sz="0" w:space="0" w:color="auto"/>
        <w:right w:val="none" w:sz="0" w:space="0" w:color="auto"/>
      </w:divBdr>
    </w:div>
    <w:div w:id="230118307">
      <w:bodyDiv w:val="1"/>
      <w:marLeft w:val="0"/>
      <w:marRight w:val="0"/>
      <w:marTop w:val="0"/>
      <w:marBottom w:val="0"/>
      <w:divBdr>
        <w:top w:val="none" w:sz="0" w:space="0" w:color="auto"/>
        <w:left w:val="none" w:sz="0" w:space="0" w:color="auto"/>
        <w:bottom w:val="none" w:sz="0" w:space="0" w:color="auto"/>
        <w:right w:val="none" w:sz="0" w:space="0" w:color="auto"/>
      </w:divBdr>
    </w:div>
    <w:div w:id="235164368">
      <w:bodyDiv w:val="1"/>
      <w:marLeft w:val="0"/>
      <w:marRight w:val="0"/>
      <w:marTop w:val="0"/>
      <w:marBottom w:val="0"/>
      <w:divBdr>
        <w:top w:val="none" w:sz="0" w:space="0" w:color="auto"/>
        <w:left w:val="none" w:sz="0" w:space="0" w:color="auto"/>
        <w:bottom w:val="none" w:sz="0" w:space="0" w:color="auto"/>
        <w:right w:val="none" w:sz="0" w:space="0" w:color="auto"/>
      </w:divBdr>
    </w:div>
    <w:div w:id="246500489">
      <w:bodyDiv w:val="1"/>
      <w:marLeft w:val="0"/>
      <w:marRight w:val="0"/>
      <w:marTop w:val="0"/>
      <w:marBottom w:val="0"/>
      <w:divBdr>
        <w:top w:val="none" w:sz="0" w:space="0" w:color="auto"/>
        <w:left w:val="none" w:sz="0" w:space="0" w:color="auto"/>
        <w:bottom w:val="none" w:sz="0" w:space="0" w:color="auto"/>
        <w:right w:val="none" w:sz="0" w:space="0" w:color="auto"/>
      </w:divBdr>
    </w:div>
    <w:div w:id="256715375">
      <w:bodyDiv w:val="1"/>
      <w:marLeft w:val="0"/>
      <w:marRight w:val="0"/>
      <w:marTop w:val="0"/>
      <w:marBottom w:val="0"/>
      <w:divBdr>
        <w:top w:val="none" w:sz="0" w:space="0" w:color="auto"/>
        <w:left w:val="none" w:sz="0" w:space="0" w:color="auto"/>
        <w:bottom w:val="none" w:sz="0" w:space="0" w:color="auto"/>
        <w:right w:val="none" w:sz="0" w:space="0" w:color="auto"/>
      </w:divBdr>
    </w:div>
    <w:div w:id="258805043">
      <w:bodyDiv w:val="1"/>
      <w:marLeft w:val="0"/>
      <w:marRight w:val="0"/>
      <w:marTop w:val="0"/>
      <w:marBottom w:val="0"/>
      <w:divBdr>
        <w:top w:val="none" w:sz="0" w:space="0" w:color="auto"/>
        <w:left w:val="none" w:sz="0" w:space="0" w:color="auto"/>
        <w:bottom w:val="none" w:sz="0" w:space="0" w:color="auto"/>
        <w:right w:val="none" w:sz="0" w:space="0" w:color="auto"/>
      </w:divBdr>
    </w:div>
    <w:div w:id="344982072">
      <w:bodyDiv w:val="1"/>
      <w:marLeft w:val="0"/>
      <w:marRight w:val="0"/>
      <w:marTop w:val="0"/>
      <w:marBottom w:val="0"/>
      <w:divBdr>
        <w:top w:val="none" w:sz="0" w:space="0" w:color="auto"/>
        <w:left w:val="none" w:sz="0" w:space="0" w:color="auto"/>
        <w:bottom w:val="none" w:sz="0" w:space="0" w:color="auto"/>
        <w:right w:val="none" w:sz="0" w:space="0" w:color="auto"/>
      </w:divBdr>
    </w:div>
    <w:div w:id="394933843">
      <w:bodyDiv w:val="1"/>
      <w:marLeft w:val="0"/>
      <w:marRight w:val="0"/>
      <w:marTop w:val="0"/>
      <w:marBottom w:val="0"/>
      <w:divBdr>
        <w:top w:val="none" w:sz="0" w:space="0" w:color="auto"/>
        <w:left w:val="none" w:sz="0" w:space="0" w:color="auto"/>
        <w:bottom w:val="none" w:sz="0" w:space="0" w:color="auto"/>
        <w:right w:val="none" w:sz="0" w:space="0" w:color="auto"/>
      </w:divBdr>
    </w:div>
    <w:div w:id="415518917">
      <w:bodyDiv w:val="1"/>
      <w:marLeft w:val="0"/>
      <w:marRight w:val="0"/>
      <w:marTop w:val="0"/>
      <w:marBottom w:val="0"/>
      <w:divBdr>
        <w:top w:val="none" w:sz="0" w:space="0" w:color="auto"/>
        <w:left w:val="none" w:sz="0" w:space="0" w:color="auto"/>
        <w:bottom w:val="none" w:sz="0" w:space="0" w:color="auto"/>
        <w:right w:val="none" w:sz="0" w:space="0" w:color="auto"/>
      </w:divBdr>
    </w:div>
    <w:div w:id="416748682">
      <w:bodyDiv w:val="1"/>
      <w:marLeft w:val="0"/>
      <w:marRight w:val="0"/>
      <w:marTop w:val="0"/>
      <w:marBottom w:val="0"/>
      <w:divBdr>
        <w:top w:val="none" w:sz="0" w:space="0" w:color="auto"/>
        <w:left w:val="none" w:sz="0" w:space="0" w:color="auto"/>
        <w:bottom w:val="none" w:sz="0" w:space="0" w:color="auto"/>
        <w:right w:val="none" w:sz="0" w:space="0" w:color="auto"/>
      </w:divBdr>
    </w:div>
    <w:div w:id="447043281">
      <w:bodyDiv w:val="1"/>
      <w:marLeft w:val="0"/>
      <w:marRight w:val="0"/>
      <w:marTop w:val="0"/>
      <w:marBottom w:val="0"/>
      <w:divBdr>
        <w:top w:val="none" w:sz="0" w:space="0" w:color="auto"/>
        <w:left w:val="none" w:sz="0" w:space="0" w:color="auto"/>
        <w:bottom w:val="none" w:sz="0" w:space="0" w:color="auto"/>
        <w:right w:val="none" w:sz="0" w:space="0" w:color="auto"/>
      </w:divBdr>
    </w:div>
    <w:div w:id="450172697">
      <w:bodyDiv w:val="1"/>
      <w:marLeft w:val="0"/>
      <w:marRight w:val="0"/>
      <w:marTop w:val="0"/>
      <w:marBottom w:val="0"/>
      <w:divBdr>
        <w:top w:val="none" w:sz="0" w:space="0" w:color="auto"/>
        <w:left w:val="none" w:sz="0" w:space="0" w:color="auto"/>
        <w:bottom w:val="none" w:sz="0" w:space="0" w:color="auto"/>
        <w:right w:val="none" w:sz="0" w:space="0" w:color="auto"/>
      </w:divBdr>
    </w:div>
    <w:div w:id="456418040">
      <w:bodyDiv w:val="1"/>
      <w:marLeft w:val="0"/>
      <w:marRight w:val="0"/>
      <w:marTop w:val="0"/>
      <w:marBottom w:val="0"/>
      <w:divBdr>
        <w:top w:val="none" w:sz="0" w:space="0" w:color="auto"/>
        <w:left w:val="none" w:sz="0" w:space="0" w:color="auto"/>
        <w:bottom w:val="none" w:sz="0" w:space="0" w:color="auto"/>
        <w:right w:val="none" w:sz="0" w:space="0" w:color="auto"/>
      </w:divBdr>
    </w:div>
    <w:div w:id="500436163">
      <w:bodyDiv w:val="1"/>
      <w:marLeft w:val="0"/>
      <w:marRight w:val="0"/>
      <w:marTop w:val="0"/>
      <w:marBottom w:val="0"/>
      <w:divBdr>
        <w:top w:val="none" w:sz="0" w:space="0" w:color="auto"/>
        <w:left w:val="none" w:sz="0" w:space="0" w:color="auto"/>
        <w:bottom w:val="none" w:sz="0" w:space="0" w:color="auto"/>
        <w:right w:val="none" w:sz="0" w:space="0" w:color="auto"/>
      </w:divBdr>
    </w:div>
    <w:div w:id="501816742">
      <w:bodyDiv w:val="1"/>
      <w:marLeft w:val="0"/>
      <w:marRight w:val="0"/>
      <w:marTop w:val="0"/>
      <w:marBottom w:val="0"/>
      <w:divBdr>
        <w:top w:val="none" w:sz="0" w:space="0" w:color="auto"/>
        <w:left w:val="none" w:sz="0" w:space="0" w:color="auto"/>
        <w:bottom w:val="none" w:sz="0" w:space="0" w:color="auto"/>
        <w:right w:val="none" w:sz="0" w:space="0" w:color="auto"/>
      </w:divBdr>
    </w:div>
    <w:div w:id="503279141">
      <w:bodyDiv w:val="1"/>
      <w:marLeft w:val="0"/>
      <w:marRight w:val="0"/>
      <w:marTop w:val="0"/>
      <w:marBottom w:val="0"/>
      <w:divBdr>
        <w:top w:val="none" w:sz="0" w:space="0" w:color="auto"/>
        <w:left w:val="none" w:sz="0" w:space="0" w:color="auto"/>
        <w:bottom w:val="none" w:sz="0" w:space="0" w:color="auto"/>
        <w:right w:val="none" w:sz="0" w:space="0" w:color="auto"/>
      </w:divBdr>
    </w:div>
    <w:div w:id="530998427">
      <w:bodyDiv w:val="1"/>
      <w:marLeft w:val="0"/>
      <w:marRight w:val="0"/>
      <w:marTop w:val="0"/>
      <w:marBottom w:val="0"/>
      <w:divBdr>
        <w:top w:val="none" w:sz="0" w:space="0" w:color="auto"/>
        <w:left w:val="none" w:sz="0" w:space="0" w:color="auto"/>
        <w:bottom w:val="none" w:sz="0" w:space="0" w:color="auto"/>
        <w:right w:val="none" w:sz="0" w:space="0" w:color="auto"/>
      </w:divBdr>
    </w:div>
    <w:div w:id="562837499">
      <w:bodyDiv w:val="1"/>
      <w:marLeft w:val="0"/>
      <w:marRight w:val="0"/>
      <w:marTop w:val="0"/>
      <w:marBottom w:val="0"/>
      <w:divBdr>
        <w:top w:val="none" w:sz="0" w:space="0" w:color="auto"/>
        <w:left w:val="none" w:sz="0" w:space="0" w:color="auto"/>
        <w:bottom w:val="none" w:sz="0" w:space="0" w:color="auto"/>
        <w:right w:val="none" w:sz="0" w:space="0" w:color="auto"/>
      </w:divBdr>
    </w:div>
    <w:div w:id="579600581">
      <w:bodyDiv w:val="1"/>
      <w:marLeft w:val="0"/>
      <w:marRight w:val="0"/>
      <w:marTop w:val="0"/>
      <w:marBottom w:val="0"/>
      <w:divBdr>
        <w:top w:val="none" w:sz="0" w:space="0" w:color="auto"/>
        <w:left w:val="none" w:sz="0" w:space="0" w:color="auto"/>
        <w:bottom w:val="none" w:sz="0" w:space="0" w:color="auto"/>
        <w:right w:val="none" w:sz="0" w:space="0" w:color="auto"/>
      </w:divBdr>
    </w:div>
    <w:div w:id="616371222">
      <w:bodyDiv w:val="1"/>
      <w:marLeft w:val="0"/>
      <w:marRight w:val="0"/>
      <w:marTop w:val="0"/>
      <w:marBottom w:val="0"/>
      <w:divBdr>
        <w:top w:val="none" w:sz="0" w:space="0" w:color="auto"/>
        <w:left w:val="none" w:sz="0" w:space="0" w:color="auto"/>
        <w:bottom w:val="none" w:sz="0" w:space="0" w:color="auto"/>
        <w:right w:val="none" w:sz="0" w:space="0" w:color="auto"/>
      </w:divBdr>
    </w:div>
    <w:div w:id="627971894">
      <w:bodyDiv w:val="1"/>
      <w:marLeft w:val="0"/>
      <w:marRight w:val="0"/>
      <w:marTop w:val="0"/>
      <w:marBottom w:val="0"/>
      <w:divBdr>
        <w:top w:val="none" w:sz="0" w:space="0" w:color="auto"/>
        <w:left w:val="none" w:sz="0" w:space="0" w:color="auto"/>
        <w:bottom w:val="none" w:sz="0" w:space="0" w:color="auto"/>
        <w:right w:val="none" w:sz="0" w:space="0" w:color="auto"/>
      </w:divBdr>
    </w:div>
    <w:div w:id="644700089">
      <w:bodyDiv w:val="1"/>
      <w:marLeft w:val="0"/>
      <w:marRight w:val="0"/>
      <w:marTop w:val="0"/>
      <w:marBottom w:val="0"/>
      <w:divBdr>
        <w:top w:val="none" w:sz="0" w:space="0" w:color="auto"/>
        <w:left w:val="none" w:sz="0" w:space="0" w:color="auto"/>
        <w:bottom w:val="none" w:sz="0" w:space="0" w:color="auto"/>
        <w:right w:val="none" w:sz="0" w:space="0" w:color="auto"/>
      </w:divBdr>
    </w:div>
    <w:div w:id="684018114">
      <w:bodyDiv w:val="1"/>
      <w:marLeft w:val="0"/>
      <w:marRight w:val="0"/>
      <w:marTop w:val="0"/>
      <w:marBottom w:val="0"/>
      <w:divBdr>
        <w:top w:val="none" w:sz="0" w:space="0" w:color="auto"/>
        <w:left w:val="none" w:sz="0" w:space="0" w:color="auto"/>
        <w:bottom w:val="none" w:sz="0" w:space="0" w:color="auto"/>
        <w:right w:val="none" w:sz="0" w:space="0" w:color="auto"/>
      </w:divBdr>
    </w:div>
    <w:div w:id="693266129">
      <w:bodyDiv w:val="1"/>
      <w:marLeft w:val="0"/>
      <w:marRight w:val="0"/>
      <w:marTop w:val="0"/>
      <w:marBottom w:val="0"/>
      <w:divBdr>
        <w:top w:val="none" w:sz="0" w:space="0" w:color="auto"/>
        <w:left w:val="none" w:sz="0" w:space="0" w:color="auto"/>
        <w:bottom w:val="none" w:sz="0" w:space="0" w:color="auto"/>
        <w:right w:val="none" w:sz="0" w:space="0" w:color="auto"/>
      </w:divBdr>
    </w:div>
    <w:div w:id="727803412">
      <w:bodyDiv w:val="1"/>
      <w:marLeft w:val="0"/>
      <w:marRight w:val="0"/>
      <w:marTop w:val="0"/>
      <w:marBottom w:val="0"/>
      <w:divBdr>
        <w:top w:val="none" w:sz="0" w:space="0" w:color="auto"/>
        <w:left w:val="none" w:sz="0" w:space="0" w:color="auto"/>
        <w:bottom w:val="none" w:sz="0" w:space="0" w:color="auto"/>
        <w:right w:val="none" w:sz="0" w:space="0" w:color="auto"/>
      </w:divBdr>
    </w:div>
    <w:div w:id="747657703">
      <w:bodyDiv w:val="1"/>
      <w:marLeft w:val="0"/>
      <w:marRight w:val="0"/>
      <w:marTop w:val="0"/>
      <w:marBottom w:val="0"/>
      <w:divBdr>
        <w:top w:val="none" w:sz="0" w:space="0" w:color="auto"/>
        <w:left w:val="none" w:sz="0" w:space="0" w:color="auto"/>
        <w:bottom w:val="none" w:sz="0" w:space="0" w:color="auto"/>
        <w:right w:val="none" w:sz="0" w:space="0" w:color="auto"/>
      </w:divBdr>
    </w:div>
    <w:div w:id="781268587">
      <w:bodyDiv w:val="1"/>
      <w:marLeft w:val="0"/>
      <w:marRight w:val="0"/>
      <w:marTop w:val="0"/>
      <w:marBottom w:val="0"/>
      <w:divBdr>
        <w:top w:val="none" w:sz="0" w:space="0" w:color="auto"/>
        <w:left w:val="none" w:sz="0" w:space="0" w:color="auto"/>
        <w:bottom w:val="none" w:sz="0" w:space="0" w:color="auto"/>
        <w:right w:val="none" w:sz="0" w:space="0" w:color="auto"/>
      </w:divBdr>
    </w:div>
    <w:div w:id="786194827">
      <w:bodyDiv w:val="1"/>
      <w:marLeft w:val="0"/>
      <w:marRight w:val="0"/>
      <w:marTop w:val="0"/>
      <w:marBottom w:val="0"/>
      <w:divBdr>
        <w:top w:val="none" w:sz="0" w:space="0" w:color="auto"/>
        <w:left w:val="none" w:sz="0" w:space="0" w:color="auto"/>
        <w:bottom w:val="none" w:sz="0" w:space="0" w:color="auto"/>
        <w:right w:val="none" w:sz="0" w:space="0" w:color="auto"/>
      </w:divBdr>
    </w:div>
    <w:div w:id="845363383">
      <w:bodyDiv w:val="1"/>
      <w:marLeft w:val="0"/>
      <w:marRight w:val="0"/>
      <w:marTop w:val="0"/>
      <w:marBottom w:val="0"/>
      <w:divBdr>
        <w:top w:val="none" w:sz="0" w:space="0" w:color="auto"/>
        <w:left w:val="none" w:sz="0" w:space="0" w:color="auto"/>
        <w:bottom w:val="none" w:sz="0" w:space="0" w:color="auto"/>
        <w:right w:val="none" w:sz="0" w:space="0" w:color="auto"/>
      </w:divBdr>
    </w:div>
    <w:div w:id="906498312">
      <w:bodyDiv w:val="1"/>
      <w:marLeft w:val="0"/>
      <w:marRight w:val="0"/>
      <w:marTop w:val="0"/>
      <w:marBottom w:val="0"/>
      <w:divBdr>
        <w:top w:val="none" w:sz="0" w:space="0" w:color="auto"/>
        <w:left w:val="none" w:sz="0" w:space="0" w:color="auto"/>
        <w:bottom w:val="none" w:sz="0" w:space="0" w:color="auto"/>
        <w:right w:val="none" w:sz="0" w:space="0" w:color="auto"/>
      </w:divBdr>
    </w:div>
    <w:div w:id="927733239">
      <w:bodyDiv w:val="1"/>
      <w:marLeft w:val="0"/>
      <w:marRight w:val="0"/>
      <w:marTop w:val="0"/>
      <w:marBottom w:val="0"/>
      <w:divBdr>
        <w:top w:val="none" w:sz="0" w:space="0" w:color="auto"/>
        <w:left w:val="none" w:sz="0" w:space="0" w:color="auto"/>
        <w:bottom w:val="none" w:sz="0" w:space="0" w:color="auto"/>
        <w:right w:val="none" w:sz="0" w:space="0" w:color="auto"/>
      </w:divBdr>
    </w:div>
    <w:div w:id="930969475">
      <w:bodyDiv w:val="1"/>
      <w:marLeft w:val="0"/>
      <w:marRight w:val="0"/>
      <w:marTop w:val="0"/>
      <w:marBottom w:val="0"/>
      <w:divBdr>
        <w:top w:val="none" w:sz="0" w:space="0" w:color="auto"/>
        <w:left w:val="none" w:sz="0" w:space="0" w:color="auto"/>
        <w:bottom w:val="none" w:sz="0" w:space="0" w:color="auto"/>
        <w:right w:val="none" w:sz="0" w:space="0" w:color="auto"/>
      </w:divBdr>
    </w:div>
    <w:div w:id="957832297">
      <w:bodyDiv w:val="1"/>
      <w:marLeft w:val="0"/>
      <w:marRight w:val="0"/>
      <w:marTop w:val="0"/>
      <w:marBottom w:val="0"/>
      <w:divBdr>
        <w:top w:val="none" w:sz="0" w:space="0" w:color="auto"/>
        <w:left w:val="none" w:sz="0" w:space="0" w:color="auto"/>
        <w:bottom w:val="none" w:sz="0" w:space="0" w:color="auto"/>
        <w:right w:val="none" w:sz="0" w:space="0" w:color="auto"/>
      </w:divBdr>
    </w:div>
    <w:div w:id="990908900">
      <w:bodyDiv w:val="1"/>
      <w:marLeft w:val="0"/>
      <w:marRight w:val="0"/>
      <w:marTop w:val="0"/>
      <w:marBottom w:val="0"/>
      <w:divBdr>
        <w:top w:val="none" w:sz="0" w:space="0" w:color="auto"/>
        <w:left w:val="none" w:sz="0" w:space="0" w:color="auto"/>
        <w:bottom w:val="none" w:sz="0" w:space="0" w:color="auto"/>
        <w:right w:val="none" w:sz="0" w:space="0" w:color="auto"/>
      </w:divBdr>
    </w:div>
    <w:div w:id="993142295">
      <w:bodyDiv w:val="1"/>
      <w:marLeft w:val="0"/>
      <w:marRight w:val="0"/>
      <w:marTop w:val="0"/>
      <w:marBottom w:val="0"/>
      <w:divBdr>
        <w:top w:val="none" w:sz="0" w:space="0" w:color="auto"/>
        <w:left w:val="none" w:sz="0" w:space="0" w:color="auto"/>
        <w:bottom w:val="none" w:sz="0" w:space="0" w:color="auto"/>
        <w:right w:val="none" w:sz="0" w:space="0" w:color="auto"/>
      </w:divBdr>
    </w:div>
    <w:div w:id="998464382">
      <w:bodyDiv w:val="1"/>
      <w:marLeft w:val="0"/>
      <w:marRight w:val="0"/>
      <w:marTop w:val="0"/>
      <w:marBottom w:val="0"/>
      <w:divBdr>
        <w:top w:val="none" w:sz="0" w:space="0" w:color="auto"/>
        <w:left w:val="none" w:sz="0" w:space="0" w:color="auto"/>
        <w:bottom w:val="none" w:sz="0" w:space="0" w:color="auto"/>
        <w:right w:val="none" w:sz="0" w:space="0" w:color="auto"/>
      </w:divBdr>
    </w:div>
    <w:div w:id="1030187201">
      <w:bodyDiv w:val="1"/>
      <w:marLeft w:val="0"/>
      <w:marRight w:val="0"/>
      <w:marTop w:val="0"/>
      <w:marBottom w:val="0"/>
      <w:divBdr>
        <w:top w:val="none" w:sz="0" w:space="0" w:color="auto"/>
        <w:left w:val="none" w:sz="0" w:space="0" w:color="auto"/>
        <w:bottom w:val="none" w:sz="0" w:space="0" w:color="auto"/>
        <w:right w:val="none" w:sz="0" w:space="0" w:color="auto"/>
      </w:divBdr>
    </w:div>
    <w:div w:id="1082949395">
      <w:bodyDiv w:val="1"/>
      <w:marLeft w:val="0"/>
      <w:marRight w:val="0"/>
      <w:marTop w:val="0"/>
      <w:marBottom w:val="0"/>
      <w:divBdr>
        <w:top w:val="none" w:sz="0" w:space="0" w:color="auto"/>
        <w:left w:val="none" w:sz="0" w:space="0" w:color="auto"/>
        <w:bottom w:val="none" w:sz="0" w:space="0" w:color="auto"/>
        <w:right w:val="none" w:sz="0" w:space="0" w:color="auto"/>
      </w:divBdr>
    </w:div>
    <w:div w:id="1099523542">
      <w:bodyDiv w:val="1"/>
      <w:marLeft w:val="0"/>
      <w:marRight w:val="0"/>
      <w:marTop w:val="0"/>
      <w:marBottom w:val="0"/>
      <w:divBdr>
        <w:top w:val="none" w:sz="0" w:space="0" w:color="auto"/>
        <w:left w:val="none" w:sz="0" w:space="0" w:color="auto"/>
        <w:bottom w:val="none" w:sz="0" w:space="0" w:color="auto"/>
        <w:right w:val="none" w:sz="0" w:space="0" w:color="auto"/>
      </w:divBdr>
    </w:div>
    <w:div w:id="1107774669">
      <w:bodyDiv w:val="1"/>
      <w:marLeft w:val="0"/>
      <w:marRight w:val="0"/>
      <w:marTop w:val="0"/>
      <w:marBottom w:val="0"/>
      <w:divBdr>
        <w:top w:val="none" w:sz="0" w:space="0" w:color="auto"/>
        <w:left w:val="none" w:sz="0" w:space="0" w:color="auto"/>
        <w:bottom w:val="none" w:sz="0" w:space="0" w:color="auto"/>
        <w:right w:val="none" w:sz="0" w:space="0" w:color="auto"/>
      </w:divBdr>
    </w:div>
    <w:div w:id="1124034825">
      <w:bodyDiv w:val="1"/>
      <w:marLeft w:val="0"/>
      <w:marRight w:val="0"/>
      <w:marTop w:val="0"/>
      <w:marBottom w:val="0"/>
      <w:divBdr>
        <w:top w:val="none" w:sz="0" w:space="0" w:color="auto"/>
        <w:left w:val="none" w:sz="0" w:space="0" w:color="auto"/>
        <w:bottom w:val="none" w:sz="0" w:space="0" w:color="auto"/>
        <w:right w:val="none" w:sz="0" w:space="0" w:color="auto"/>
      </w:divBdr>
    </w:div>
    <w:div w:id="1177884906">
      <w:bodyDiv w:val="1"/>
      <w:marLeft w:val="0"/>
      <w:marRight w:val="0"/>
      <w:marTop w:val="0"/>
      <w:marBottom w:val="0"/>
      <w:divBdr>
        <w:top w:val="none" w:sz="0" w:space="0" w:color="auto"/>
        <w:left w:val="none" w:sz="0" w:space="0" w:color="auto"/>
        <w:bottom w:val="none" w:sz="0" w:space="0" w:color="auto"/>
        <w:right w:val="none" w:sz="0" w:space="0" w:color="auto"/>
      </w:divBdr>
    </w:div>
    <w:div w:id="1221402348">
      <w:bodyDiv w:val="1"/>
      <w:marLeft w:val="0"/>
      <w:marRight w:val="0"/>
      <w:marTop w:val="0"/>
      <w:marBottom w:val="0"/>
      <w:divBdr>
        <w:top w:val="none" w:sz="0" w:space="0" w:color="auto"/>
        <w:left w:val="none" w:sz="0" w:space="0" w:color="auto"/>
        <w:bottom w:val="none" w:sz="0" w:space="0" w:color="auto"/>
        <w:right w:val="none" w:sz="0" w:space="0" w:color="auto"/>
      </w:divBdr>
    </w:div>
    <w:div w:id="1221477595">
      <w:bodyDiv w:val="1"/>
      <w:marLeft w:val="0"/>
      <w:marRight w:val="0"/>
      <w:marTop w:val="0"/>
      <w:marBottom w:val="0"/>
      <w:divBdr>
        <w:top w:val="none" w:sz="0" w:space="0" w:color="auto"/>
        <w:left w:val="none" w:sz="0" w:space="0" w:color="auto"/>
        <w:bottom w:val="none" w:sz="0" w:space="0" w:color="auto"/>
        <w:right w:val="none" w:sz="0" w:space="0" w:color="auto"/>
      </w:divBdr>
    </w:div>
    <w:div w:id="1223369512">
      <w:bodyDiv w:val="1"/>
      <w:marLeft w:val="0"/>
      <w:marRight w:val="0"/>
      <w:marTop w:val="0"/>
      <w:marBottom w:val="0"/>
      <w:divBdr>
        <w:top w:val="none" w:sz="0" w:space="0" w:color="auto"/>
        <w:left w:val="none" w:sz="0" w:space="0" w:color="auto"/>
        <w:bottom w:val="none" w:sz="0" w:space="0" w:color="auto"/>
        <w:right w:val="none" w:sz="0" w:space="0" w:color="auto"/>
      </w:divBdr>
    </w:div>
    <w:div w:id="1235431158">
      <w:bodyDiv w:val="1"/>
      <w:marLeft w:val="0"/>
      <w:marRight w:val="0"/>
      <w:marTop w:val="0"/>
      <w:marBottom w:val="0"/>
      <w:divBdr>
        <w:top w:val="none" w:sz="0" w:space="0" w:color="auto"/>
        <w:left w:val="none" w:sz="0" w:space="0" w:color="auto"/>
        <w:bottom w:val="none" w:sz="0" w:space="0" w:color="auto"/>
        <w:right w:val="none" w:sz="0" w:space="0" w:color="auto"/>
      </w:divBdr>
    </w:div>
    <w:div w:id="1241134953">
      <w:bodyDiv w:val="1"/>
      <w:marLeft w:val="0"/>
      <w:marRight w:val="0"/>
      <w:marTop w:val="0"/>
      <w:marBottom w:val="0"/>
      <w:divBdr>
        <w:top w:val="none" w:sz="0" w:space="0" w:color="auto"/>
        <w:left w:val="none" w:sz="0" w:space="0" w:color="auto"/>
        <w:bottom w:val="none" w:sz="0" w:space="0" w:color="auto"/>
        <w:right w:val="none" w:sz="0" w:space="0" w:color="auto"/>
      </w:divBdr>
    </w:div>
    <w:div w:id="1270972290">
      <w:bodyDiv w:val="1"/>
      <w:marLeft w:val="0"/>
      <w:marRight w:val="0"/>
      <w:marTop w:val="0"/>
      <w:marBottom w:val="0"/>
      <w:divBdr>
        <w:top w:val="none" w:sz="0" w:space="0" w:color="auto"/>
        <w:left w:val="none" w:sz="0" w:space="0" w:color="auto"/>
        <w:bottom w:val="none" w:sz="0" w:space="0" w:color="auto"/>
        <w:right w:val="none" w:sz="0" w:space="0" w:color="auto"/>
      </w:divBdr>
    </w:div>
    <w:div w:id="1298803982">
      <w:bodyDiv w:val="1"/>
      <w:marLeft w:val="0"/>
      <w:marRight w:val="0"/>
      <w:marTop w:val="0"/>
      <w:marBottom w:val="0"/>
      <w:divBdr>
        <w:top w:val="none" w:sz="0" w:space="0" w:color="auto"/>
        <w:left w:val="none" w:sz="0" w:space="0" w:color="auto"/>
        <w:bottom w:val="none" w:sz="0" w:space="0" w:color="auto"/>
        <w:right w:val="none" w:sz="0" w:space="0" w:color="auto"/>
      </w:divBdr>
    </w:div>
    <w:div w:id="1335260344">
      <w:bodyDiv w:val="1"/>
      <w:marLeft w:val="0"/>
      <w:marRight w:val="0"/>
      <w:marTop w:val="0"/>
      <w:marBottom w:val="0"/>
      <w:divBdr>
        <w:top w:val="none" w:sz="0" w:space="0" w:color="auto"/>
        <w:left w:val="none" w:sz="0" w:space="0" w:color="auto"/>
        <w:bottom w:val="none" w:sz="0" w:space="0" w:color="auto"/>
        <w:right w:val="none" w:sz="0" w:space="0" w:color="auto"/>
      </w:divBdr>
    </w:div>
    <w:div w:id="1340305300">
      <w:bodyDiv w:val="1"/>
      <w:marLeft w:val="0"/>
      <w:marRight w:val="0"/>
      <w:marTop w:val="0"/>
      <w:marBottom w:val="0"/>
      <w:divBdr>
        <w:top w:val="none" w:sz="0" w:space="0" w:color="auto"/>
        <w:left w:val="none" w:sz="0" w:space="0" w:color="auto"/>
        <w:bottom w:val="none" w:sz="0" w:space="0" w:color="auto"/>
        <w:right w:val="none" w:sz="0" w:space="0" w:color="auto"/>
      </w:divBdr>
    </w:div>
    <w:div w:id="1368335025">
      <w:bodyDiv w:val="1"/>
      <w:marLeft w:val="0"/>
      <w:marRight w:val="0"/>
      <w:marTop w:val="0"/>
      <w:marBottom w:val="0"/>
      <w:divBdr>
        <w:top w:val="none" w:sz="0" w:space="0" w:color="auto"/>
        <w:left w:val="none" w:sz="0" w:space="0" w:color="auto"/>
        <w:bottom w:val="none" w:sz="0" w:space="0" w:color="auto"/>
        <w:right w:val="none" w:sz="0" w:space="0" w:color="auto"/>
      </w:divBdr>
    </w:div>
    <w:div w:id="1373767424">
      <w:bodyDiv w:val="1"/>
      <w:marLeft w:val="0"/>
      <w:marRight w:val="0"/>
      <w:marTop w:val="0"/>
      <w:marBottom w:val="0"/>
      <w:divBdr>
        <w:top w:val="none" w:sz="0" w:space="0" w:color="auto"/>
        <w:left w:val="none" w:sz="0" w:space="0" w:color="auto"/>
        <w:bottom w:val="none" w:sz="0" w:space="0" w:color="auto"/>
        <w:right w:val="none" w:sz="0" w:space="0" w:color="auto"/>
      </w:divBdr>
    </w:div>
    <w:div w:id="1394310550">
      <w:bodyDiv w:val="1"/>
      <w:marLeft w:val="0"/>
      <w:marRight w:val="0"/>
      <w:marTop w:val="0"/>
      <w:marBottom w:val="0"/>
      <w:divBdr>
        <w:top w:val="none" w:sz="0" w:space="0" w:color="auto"/>
        <w:left w:val="none" w:sz="0" w:space="0" w:color="auto"/>
        <w:bottom w:val="none" w:sz="0" w:space="0" w:color="auto"/>
        <w:right w:val="none" w:sz="0" w:space="0" w:color="auto"/>
      </w:divBdr>
    </w:div>
    <w:div w:id="1436051499">
      <w:bodyDiv w:val="1"/>
      <w:marLeft w:val="0"/>
      <w:marRight w:val="0"/>
      <w:marTop w:val="0"/>
      <w:marBottom w:val="0"/>
      <w:divBdr>
        <w:top w:val="none" w:sz="0" w:space="0" w:color="auto"/>
        <w:left w:val="none" w:sz="0" w:space="0" w:color="auto"/>
        <w:bottom w:val="none" w:sz="0" w:space="0" w:color="auto"/>
        <w:right w:val="none" w:sz="0" w:space="0" w:color="auto"/>
      </w:divBdr>
    </w:div>
    <w:div w:id="1440950643">
      <w:bodyDiv w:val="1"/>
      <w:marLeft w:val="0"/>
      <w:marRight w:val="0"/>
      <w:marTop w:val="0"/>
      <w:marBottom w:val="0"/>
      <w:divBdr>
        <w:top w:val="none" w:sz="0" w:space="0" w:color="auto"/>
        <w:left w:val="none" w:sz="0" w:space="0" w:color="auto"/>
        <w:bottom w:val="none" w:sz="0" w:space="0" w:color="auto"/>
        <w:right w:val="none" w:sz="0" w:space="0" w:color="auto"/>
      </w:divBdr>
    </w:div>
    <w:div w:id="1442527088">
      <w:bodyDiv w:val="1"/>
      <w:marLeft w:val="0"/>
      <w:marRight w:val="0"/>
      <w:marTop w:val="0"/>
      <w:marBottom w:val="0"/>
      <w:divBdr>
        <w:top w:val="none" w:sz="0" w:space="0" w:color="auto"/>
        <w:left w:val="none" w:sz="0" w:space="0" w:color="auto"/>
        <w:bottom w:val="none" w:sz="0" w:space="0" w:color="auto"/>
        <w:right w:val="none" w:sz="0" w:space="0" w:color="auto"/>
      </w:divBdr>
    </w:div>
    <w:div w:id="1442646453">
      <w:bodyDiv w:val="1"/>
      <w:marLeft w:val="0"/>
      <w:marRight w:val="0"/>
      <w:marTop w:val="0"/>
      <w:marBottom w:val="0"/>
      <w:divBdr>
        <w:top w:val="none" w:sz="0" w:space="0" w:color="auto"/>
        <w:left w:val="none" w:sz="0" w:space="0" w:color="auto"/>
        <w:bottom w:val="none" w:sz="0" w:space="0" w:color="auto"/>
        <w:right w:val="none" w:sz="0" w:space="0" w:color="auto"/>
      </w:divBdr>
    </w:div>
    <w:div w:id="1497649712">
      <w:bodyDiv w:val="1"/>
      <w:marLeft w:val="0"/>
      <w:marRight w:val="0"/>
      <w:marTop w:val="0"/>
      <w:marBottom w:val="0"/>
      <w:divBdr>
        <w:top w:val="none" w:sz="0" w:space="0" w:color="auto"/>
        <w:left w:val="none" w:sz="0" w:space="0" w:color="auto"/>
        <w:bottom w:val="none" w:sz="0" w:space="0" w:color="auto"/>
        <w:right w:val="none" w:sz="0" w:space="0" w:color="auto"/>
      </w:divBdr>
    </w:div>
    <w:div w:id="1555893426">
      <w:bodyDiv w:val="1"/>
      <w:marLeft w:val="0"/>
      <w:marRight w:val="0"/>
      <w:marTop w:val="0"/>
      <w:marBottom w:val="0"/>
      <w:divBdr>
        <w:top w:val="none" w:sz="0" w:space="0" w:color="auto"/>
        <w:left w:val="none" w:sz="0" w:space="0" w:color="auto"/>
        <w:bottom w:val="none" w:sz="0" w:space="0" w:color="auto"/>
        <w:right w:val="none" w:sz="0" w:space="0" w:color="auto"/>
      </w:divBdr>
    </w:div>
    <w:div w:id="1558542536">
      <w:bodyDiv w:val="1"/>
      <w:marLeft w:val="0"/>
      <w:marRight w:val="0"/>
      <w:marTop w:val="0"/>
      <w:marBottom w:val="0"/>
      <w:divBdr>
        <w:top w:val="none" w:sz="0" w:space="0" w:color="auto"/>
        <w:left w:val="none" w:sz="0" w:space="0" w:color="auto"/>
        <w:bottom w:val="none" w:sz="0" w:space="0" w:color="auto"/>
        <w:right w:val="none" w:sz="0" w:space="0" w:color="auto"/>
      </w:divBdr>
    </w:div>
    <w:div w:id="1563440467">
      <w:bodyDiv w:val="1"/>
      <w:marLeft w:val="0"/>
      <w:marRight w:val="0"/>
      <w:marTop w:val="0"/>
      <w:marBottom w:val="0"/>
      <w:divBdr>
        <w:top w:val="none" w:sz="0" w:space="0" w:color="auto"/>
        <w:left w:val="none" w:sz="0" w:space="0" w:color="auto"/>
        <w:bottom w:val="none" w:sz="0" w:space="0" w:color="auto"/>
        <w:right w:val="none" w:sz="0" w:space="0" w:color="auto"/>
      </w:divBdr>
    </w:div>
    <w:div w:id="1573811627">
      <w:bodyDiv w:val="1"/>
      <w:marLeft w:val="0"/>
      <w:marRight w:val="0"/>
      <w:marTop w:val="0"/>
      <w:marBottom w:val="0"/>
      <w:divBdr>
        <w:top w:val="none" w:sz="0" w:space="0" w:color="auto"/>
        <w:left w:val="none" w:sz="0" w:space="0" w:color="auto"/>
        <w:bottom w:val="none" w:sz="0" w:space="0" w:color="auto"/>
        <w:right w:val="none" w:sz="0" w:space="0" w:color="auto"/>
      </w:divBdr>
    </w:div>
    <w:div w:id="1585068463">
      <w:bodyDiv w:val="1"/>
      <w:marLeft w:val="0"/>
      <w:marRight w:val="0"/>
      <w:marTop w:val="0"/>
      <w:marBottom w:val="0"/>
      <w:divBdr>
        <w:top w:val="none" w:sz="0" w:space="0" w:color="auto"/>
        <w:left w:val="none" w:sz="0" w:space="0" w:color="auto"/>
        <w:bottom w:val="none" w:sz="0" w:space="0" w:color="auto"/>
        <w:right w:val="none" w:sz="0" w:space="0" w:color="auto"/>
      </w:divBdr>
    </w:div>
    <w:div w:id="1593585895">
      <w:bodyDiv w:val="1"/>
      <w:marLeft w:val="0"/>
      <w:marRight w:val="0"/>
      <w:marTop w:val="0"/>
      <w:marBottom w:val="0"/>
      <w:divBdr>
        <w:top w:val="none" w:sz="0" w:space="0" w:color="auto"/>
        <w:left w:val="none" w:sz="0" w:space="0" w:color="auto"/>
        <w:bottom w:val="none" w:sz="0" w:space="0" w:color="auto"/>
        <w:right w:val="none" w:sz="0" w:space="0" w:color="auto"/>
      </w:divBdr>
    </w:div>
    <w:div w:id="1595480373">
      <w:bodyDiv w:val="1"/>
      <w:marLeft w:val="0"/>
      <w:marRight w:val="0"/>
      <w:marTop w:val="0"/>
      <w:marBottom w:val="0"/>
      <w:divBdr>
        <w:top w:val="none" w:sz="0" w:space="0" w:color="auto"/>
        <w:left w:val="none" w:sz="0" w:space="0" w:color="auto"/>
        <w:bottom w:val="none" w:sz="0" w:space="0" w:color="auto"/>
        <w:right w:val="none" w:sz="0" w:space="0" w:color="auto"/>
      </w:divBdr>
    </w:div>
    <w:div w:id="1605504317">
      <w:bodyDiv w:val="1"/>
      <w:marLeft w:val="0"/>
      <w:marRight w:val="0"/>
      <w:marTop w:val="0"/>
      <w:marBottom w:val="0"/>
      <w:divBdr>
        <w:top w:val="none" w:sz="0" w:space="0" w:color="auto"/>
        <w:left w:val="none" w:sz="0" w:space="0" w:color="auto"/>
        <w:bottom w:val="none" w:sz="0" w:space="0" w:color="auto"/>
        <w:right w:val="none" w:sz="0" w:space="0" w:color="auto"/>
      </w:divBdr>
    </w:div>
    <w:div w:id="1619487494">
      <w:bodyDiv w:val="1"/>
      <w:marLeft w:val="0"/>
      <w:marRight w:val="0"/>
      <w:marTop w:val="0"/>
      <w:marBottom w:val="0"/>
      <w:divBdr>
        <w:top w:val="none" w:sz="0" w:space="0" w:color="auto"/>
        <w:left w:val="none" w:sz="0" w:space="0" w:color="auto"/>
        <w:bottom w:val="none" w:sz="0" w:space="0" w:color="auto"/>
        <w:right w:val="none" w:sz="0" w:space="0" w:color="auto"/>
      </w:divBdr>
    </w:div>
    <w:div w:id="1638685748">
      <w:bodyDiv w:val="1"/>
      <w:marLeft w:val="0"/>
      <w:marRight w:val="0"/>
      <w:marTop w:val="0"/>
      <w:marBottom w:val="0"/>
      <w:divBdr>
        <w:top w:val="none" w:sz="0" w:space="0" w:color="auto"/>
        <w:left w:val="none" w:sz="0" w:space="0" w:color="auto"/>
        <w:bottom w:val="none" w:sz="0" w:space="0" w:color="auto"/>
        <w:right w:val="none" w:sz="0" w:space="0" w:color="auto"/>
      </w:divBdr>
    </w:div>
    <w:div w:id="1734159787">
      <w:bodyDiv w:val="1"/>
      <w:marLeft w:val="0"/>
      <w:marRight w:val="0"/>
      <w:marTop w:val="0"/>
      <w:marBottom w:val="0"/>
      <w:divBdr>
        <w:top w:val="none" w:sz="0" w:space="0" w:color="auto"/>
        <w:left w:val="none" w:sz="0" w:space="0" w:color="auto"/>
        <w:bottom w:val="none" w:sz="0" w:space="0" w:color="auto"/>
        <w:right w:val="none" w:sz="0" w:space="0" w:color="auto"/>
      </w:divBdr>
    </w:div>
    <w:div w:id="1738898539">
      <w:bodyDiv w:val="1"/>
      <w:marLeft w:val="0"/>
      <w:marRight w:val="0"/>
      <w:marTop w:val="0"/>
      <w:marBottom w:val="0"/>
      <w:divBdr>
        <w:top w:val="none" w:sz="0" w:space="0" w:color="auto"/>
        <w:left w:val="none" w:sz="0" w:space="0" w:color="auto"/>
        <w:bottom w:val="none" w:sz="0" w:space="0" w:color="auto"/>
        <w:right w:val="none" w:sz="0" w:space="0" w:color="auto"/>
      </w:divBdr>
    </w:div>
    <w:div w:id="1749379714">
      <w:bodyDiv w:val="1"/>
      <w:marLeft w:val="0"/>
      <w:marRight w:val="0"/>
      <w:marTop w:val="0"/>
      <w:marBottom w:val="0"/>
      <w:divBdr>
        <w:top w:val="none" w:sz="0" w:space="0" w:color="auto"/>
        <w:left w:val="none" w:sz="0" w:space="0" w:color="auto"/>
        <w:bottom w:val="none" w:sz="0" w:space="0" w:color="auto"/>
        <w:right w:val="none" w:sz="0" w:space="0" w:color="auto"/>
      </w:divBdr>
    </w:div>
    <w:div w:id="1750543070">
      <w:bodyDiv w:val="1"/>
      <w:marLeft w:val="0"/>
      <w:marRight w:val="0"/>
      <w:marTop w:val="0"/>
      <w:marBottom w:val="0"/>
      <w:divBdr>
        <w:top w:val="none" w:sz="0" w:space="0" w:color="auto"/>
        <w:left w:val="none" w:sz="0" w:space="0" w:color="auto"/>
        <w:bottom w:val="none" w:sz="0" w:space="0" w:color="auto"/>
        <w:right w:val="none" w:sz="0" w:space="0" w:color="auto"/>
      </w:divBdr>
    </w:div>
    <w:div w:id="1783187046">
      <w:bodyDiv w:val="1"/>
      <w:marLeft w:val="0"/>
      <w:marRight w:val="0"/>
      <w:marTop w:val="0"/>
      <w:marBottom w:val="0"/>
      <w:divBdr>
        <w:top w:val="none" w:sz="0" w:space="0" w:color="auto"/>
        <w:left w:val="none" w:sz="0" w:space="0" w:color="auto"/>
        <w:bottom w:val="none" w:sz="0" w:space="0" w:color="auto"/>
        <w:right w:val="none" w:sz="0" w:space="0" w:color="auto"/>
      </w:divBdr>
    </w:div>
    <w:div w:id="1800149719">
      <w:bodyDiv w:val="1"/>
      <w:marLeft w:val="0"/>
      <w:marRight w:val="0"/>
      <w:marTop w:val="0"/>
      <w:marBottom w:val="0"/>
      <w:divBdr>
        <w:top w:val="none" w:sz="0" w:space="0" w:color="auto"/>
        <w:left w:val="none" w:sz="0" w:space="0" w:color="auto"/>
        <w:bottom w:val="none" w:sz="0" w:space="0" w:color="auto"/>
        <w:right w:val="none" w:sz="0" w:space="0" w:color="auto"/>
      </w:divBdr>
    </w:div>
    <w:div w:id="1801918475">
      <w:bodyDiv w:val="1"/>
      <w:marLeft w:val="0"/>
      <w:marRight w:val="0"/>
      <w:marTop w:val="0"/>
      <w:marBottom w:val="0"/>
      <w:divBdr>
        <w:top w:val="none" w:sz="0" w:space="0" w:color="auto"/>
        <w:left w:val="none" w:sz="0" w:space="0" w:color="auto"/>
        <w:bottom w:val="none" w:sz="0" w:space="0" w:color="auto"/>
        <w:right w:val="none" w:sz="0" w:space="0" w:color="auto"/>
      </w:divBdr>
    </w:div>
    <w:div w:id="1823548398">
      <w:bodyDiv w:val="1"/>
      <w:marLeft w:val="0"/>
      <w:marRight w:val="0"/>
      <w:marTop w:val="0"/>
      <w:marBottom w:val="0"/>
      <w:divBdr>
        <w:top w:val="none" w:sz="0" w:space="0" w:color="auto"/>
        <w:left w:val="none" w:sz="0" w:space="0" w:color="auto"/>
        <w:bottom w:val="none" w:sz="0" w:space="0" w:color="auto"/>
        <w:right w:val="none" w:sz="0" w:space="0" w:color="auto"/>
      </w:divBdr>
    </w:div>
    <w:div w:id="1835220464">
      <w:bodyDiv w:val="1"/>
      <w:marLeft w:val="0"/>
      <w:marRight w:val="0"/>
      <w:marTop w:val="0"/>
      <w:marBottom w:val="0"/>
      <w:divBdr>
        <w:top w:val="none" w:sz="0" w:space="0" w:color="auto"/>
        <w:left w:val="none" w:sz="0" w:space="0" w:color="auto"/>
        <w:bottom w:val="none" w:sz="0" w:space="0" w:color="auto"/>
        <w:right w:val="none" w:sz="0" w:space="0" w:color="auto"/>
      </w:divBdr>
    </w:div>
    <w:div w:id="1850170309">
      <w:bodyDiv w:val="1"/>
      <w:marLeft w:val="0"/>
      <w:marRight w:val="0"/>
      <w:marTop w:val="0"/>
      <w:marBottom w:val="0"/>
      <w:divBdr>
        <w:top w:val="none" w:sz="0" w:space="0" w:color="auto"/>
        <w:left w:val="none" w:sz="0" w:space="0" w:color="auto"/>
        <w:bottom w:val="none" w:sz="0" w:space="0" w:color="auto"/>
        <w:right w:val="none" w:sz="0" w:space="0" w:color="auto"/>
      </w:divBdr>
    </w:div>
    <w:div w:id="1851330076">
      <w:bodyDiv w:val="1"/>
      <w:marLeft w:val="0"/>
      <w:marRight w:val="0"/>
      <w:marTop w:val="0"/>
      <w:marBottom w:val="0"/>
      <w:divBdr>
        <w:top w:val="none" w:sz="0" w:space="0" w:color="auto"/>
        <w:left w:val="none" w:sz="0" w:space="0" w:color="auto"/>
        <w:bottom w:val="none" w:sz="0" w:space="0" w:color="auto"/>
        <w:right w:val="none" w:sz="0" w:space="0" w:color="auto"/>
      </w:divBdr>
    </w:div>
    <w:div w:id="1856377657">
      <w:bodyDiv w:val="1"/>
      <w:marLeft w:val="0"/>
      <w:marRight w:val="0"/>
      <w:marTop w:val="0"/>
      <w:marBottom w:val="0"/>
      <w:divBdr>
        <w:top w:val="none" w:sz="0" w:space="0" w:color="auto"/>
        <w:left w:val="none" w:sz="0" w:space="0" w:color="auto"/>
        <w:bottom w:val="none" w:sz="0" w:space="0" w:color="auto"/>
        <w:right w:val="none" w:sz="0" w:space="0" w:color="auto"/>
      </w:divBdr>
    </w:div>
    <w:div w:id="1869171880">
      <w:bodyDiv w:val="1"/>
      <w:marLeft w:val="0"/>
      <w:marRight w:val="0"/>
      <w:marTop w:val="0"/>
      <w:marBottom w:val="0"/>
      <w:divBdr>
        <w:top w:val="none" w:sz="0" w:space="0" w:color="auto"/>
        <w:left w:val="none" w:sz="0" w:space="0" w:color="auto"/>
        <w:bottom w:val="none" w:sz="0" w:space="0" w:color="auto"/>
        <w:right w:val="none" w:sz="0" w:space="0" w:color="auto"/>
      </w:divBdr>
    </w:div>
    <w:div w:id="1923836307">
      <w:bodyDiv w:val="1"/>
      <w:marLeft w:val="0"/>
      <w:marRight w:val="0"/>
      <w:marTop w:val="0"/>
      <w:marBottom w:val="0"/>
      <w:divBdr>
        <w:top w:val="none" w:sz="0" w:space="0" w:color="auto"/>
        <w:left w:val="none" w:sz="0" w:space="0" w:color="auto"/>
        <w:bottom w:val="none" w:sz="0" w:space="0" w:color="auto"/>
        <w:right w:val="none" w:sz="0" w:space="0" w:color="auto"/>
      </w:divBdr>
    </w:div>
    <w:div w:id="1928149189">
      <w:bodyDiv w:val="1"/>
      <w:marLeft w:val="0"/>
      <w:marRight w:val="0"/>
      <w:marTop w:val="0"/>
      <w:marBottom w:val="0"/>
      <w:divBdr>
        <w:top w:val="none" w:sz="0" w:space="0" w:color="auto"/>
        <w:left w:val="none" w:sz="0" w:space="0" w:color="auto"/>
        <w:bottom w:val="none" w:sz="0" w:space="0" w:color="auto"/>
        <w:right w:val="none" w:sz="0" w:space="0" w:color="auto"/>
      </w:divBdr>
    </w:div>
    <w:div w:id="1933467965">
      <w:bodyDiv w:val="1"/>
      <w:marLeft w:val="0"/>
      <w:marRight w:val="0"/>
      <w:marTop w:val="0"/>
      <w:marBottom w:val="0"/>
      <w:divBdr>
        <w:top w:val="none" w:sz="0" w:space="0" w:color="auto"/>
        <w:left w:val="none" w:sz="0" w:space="0" w:color="auto"/>
        <w:bottom w:val="none" w:sz="0" w:space="0" w:color="auto"/>
        <w:right w:val="none" w:sz="0" w:space="0" w:color="auto"/>
      </w:divBdr>
    </w:div>
    <w:div w:id="1946766916">
      <w:bodyDiv w:val="1"/>
      <w:marLeft w:val="0"/>
      <w:marRight w:val="0"/>
      <w:marTop w:val="0"/>
      <w:marBottom w:val="0"/>
      <w:divBdr>
        <w:top w:val="none" w:sz="0" w:space="0" w:color="auto"/>
        <w:left w:val="none" w:sz="0" w:space="0" w:color="auto"/>
        <w:bottom w:val="none" w:sz="0" w:space="0" w:color="auto"/>
        <w:right w:val="none" w:sz="0" w:space="0" w:color="auto"/>
      </w:divBdr>
    </w:div>
    <w:div w:id="1973485912">
      <w:bodyDiv w:val="1"/>
      <w:marLeft w:val="0"/>
      <w:marRight w:val="0"/>
      <w:marTop w:val="0"/>
      <w:marBottom w:val="0"/>
      <w:divBdr>
        <w:top w:val="none" w:sz="0" w:space="0" w:color="auto"/>
        <w:left w:val="none" w:sz="0" w:space="0" w:color="auto"/>
        <w:bottom w:val="none" w:sz="0" w:space="0" w:color="auto"/>
        <w:right w:val="none" w:sz="0" w:space="0" w:color="auto"/>
      </w:divBdr>
    </w:div>
    <w:div w:id="2024476101">
      <w:bodyDiv w:val="1"/>
      <w:marLeft w:val="0"/>
      <w:marRight w:val="0"/>
      <w:marTop w:val="0"/>
      <w:marBottom w:val="0"/>
      <w:divBdr>
        <w:top w:val="none" w:sz="0" w:space="0" w:color="auto"/>
        <w:left w:val="none" w:sz="0" w:space="0" w:color="auto"/>
        <w:bottom w:val="none" w:sz="0" w:space="0" w:color="auto"/>
        <w:right w:val="none" w:sz="0" w:space="0" w:color="auto"/>
      </w:divBdr>
    </w:div>
    <w:div w:id="2029404114">
      <w:bodyDiv w:val="1"/>
      <w:marLeft w:val="0"/>
      <w:marRight w:val="0"/>
      <w:marTop w:val="0"/>
      <w:marBottom w:val="0"/>
      <w:divBdr>
        <w:top w:val="none" w:sz="0" w:space="0" w:color="auto"/>
        <w:left w:val="none" w:sz="0" w:space="0" w:color="auto"/>
        <w:bottom w:val="none" w:sz="0" w:space="0" w:color="auto"/>
        <w:right w:val="none" w:sz="0" w:space="0" w:color="auto"/>
      </w:divBdr>
    </w:div>
    <w:div w:id="2029984419">
      <w:bodyDiv w:val="1"/>
      <w:marLeft w:val="0"/>
      <w:marRight w:val="0"/>
      <w:marTop w:val="0"/>
      <w:marBottom w:val="0"/>
      <w:divBdr>
        <w:top w:val="none" w:sz="0" w:space="0" w:color="auto"/>
        <w:left w:val="none" w:sz="0" w:space="0" w:color="auto"/>
        <w:bottom w:val="none" w:sz="0" w:space="0" w:color="auto"/>
        <w:right w:val="none" w:sz="0" w:space="0" w:color="auto"/>
      </w:divBdr>
    </w:div>
    <w:div w:id="2042433435">
      <w:bodyDiv w:val="1"/>
      <w:marLeft w:val="0"/>
      <w:marRight w:val="0"/>
      <w:marTop w:val="0"/>
      <w:marBottom w:val="0"/>
      <w:divBdr>
        <w:top w:val="none" w:sz="0" w:space="0" w:color="auto"/>
        <w:left w:val="none" w:sz="0" w:space="0" w:color="auto"/>
        <w:bottom w:val="none" w:sz="0" w:space="0" w:color="auto"/>
        <w:right w:val="none" w:sz="0" w:space="0" w:color="auto"/>
      </w:divBdr>
    </w:div>
    <w:div w:id="2052074365">
      <w:bodyDiv w:val="1"/>
      <w:marLeft w:val="0"/>
      <w:marRight w:val="0"/>
      <w:marTop w:val="0"/>
      <w:marBottom w:val="0"/>
      <w:divBdr>
        <w:top w:val="none" w:sz="0" w:space="0" w:color="auto"/>
        <w:left w:val="none" w:sz="0" w:space="0" w:color="auto"/>
        <w:bottom w:val="none" w:sz="0" w:space="0" w:color="auto"/>
        <w:right w:val="none" w:sz="0" w:space="0" w:color="auto"/>
      </w:divBdr>
    </w:div>
    <w:div w:id="2052729182">
      <w:bodyDiv w:val="1"/>
      <w:marLeft w:val="0"/>
      <w:marRight w:val="0"/>
      <w:marTop w:val="0"/>
      <w:marBottom w:val="0"/>
      <w:divBdr>
        <w:top w:val="none" w:sz="0" w:space="0" w:color="auto"/>
        <w:left w:val="none" w:sz="0" w:space="0" w:color="auto"/>
        <w:bottom w:val="none" w:sz="0" w:space="0" w:color="auto"/>
        <w:right w:val="none" w:sz="0" w:space="0" w:color="auto"/>
      </w:divBdr>
    </w:div>
    <w:div w:id="20694550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5-2018/2015/decreto/d8538.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s://www.planalto.gov.br/ccivil_03/leis/l8078compilado.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seges-me-no-73-de-30-de-setembro-de-2022"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gov.br/compras/pt-br/acesso-a-informacao/legislacao/instrucoes-normativas/instrucao-normativa-seges-me-no-26-de-13-de-abril-de-2022"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07-2010/2009/lei/l12187.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Constituicao/Constituicao.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_ato2011-2014/2013/lei/l12846.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5/decreto/d8539.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078compilado.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ov.br/compras"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5-2018/2016/decreto/d8660.htm" TargetMode="External"/><Relationship Id="rId50" Type="http://schemas.openxmlformats.org/officeDocument/2006/relationships/hyperlink" Target="mailto:licitacao@miraima.ce.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gabinete@miraima.ce.gov.br" TargetMode="External"/><Relationship Id="rId2" Type="http://schemas.openxmlformats.org/officeDocument/2006/relationships/image" Target="file:///C:\Documents%20and%20Settings\Administrador\Meus%20documentos\Minhas%20imagens\logomarcadeirau&#231;ubaAPROVADO.jpg" TargetMode="External"/><Relationship Id="rId1" Type="http://schemas.openxmlformats.org/officeDocument/2006/relationships/image" Target="media/image3.jpe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D8D4-F5C7-45EC-8407-8A8D20CEB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51</Pages>
  <Words>21923</Words>
  <Characters>118387</Characters>
  <Application>Microsoft Office Word</Application>
  <DocSecurity>0</DocSecurity>
  <Lines>986</Lines>
  <Paragraphs>280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140030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 GUAIÚBA</dc:creator>
  <cp:keywords/>
  <dc:description/>
  <cp:lastModifiedBy>Admin</cp:lastModifiedBy>
  <cp:revision>8</cp:revision>
  <cp:lastPrinted>2024-03-11T15:47:00Z</cp:lastPrinted>
  <dcterms:created xsi:type="dcterms:W3CDTF">2024-12-23T14:46:00Z</dcterms:created>
  <dcterms:modified xsi:type="dcterms:W3CDTF">2024-12-23T16:25:00Z</dcterms:modified>
</cp:coreProperties>
</file>